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b/>
          <w:sz w:val="28"/>
          <w:szCs w:val="28"/>
        </w:rPr>
        <w:t xml:space="preserve">Задание для </w:t>
      </w:r>
      <w:proofErr w:type="spellStart"/>
      <w:r w:rsidRPr="00D1643C">
        <w:rPr>
          <w:rFonts w:ascii="Times New Roman" w:hAnsi="Times New Roman" w:cs="Times New Roman"/>
          <w:b/>
          <w:sz w:val="28"/>
          <w:szCs w:val="28"/>
        </w:rPr>
        <w:t>гр.№</w:t>
      </w:r>
      <w:proofErr w:type="spellEnd"/>
      <w:r w:rsidRPr="00D1643C">
        <w:rPr>
          <w:rFonts w:ascii="Times New Roman" w:hAnsi="Times New Roman" w:cs="Times New Roman"/>
          <w:b/>
          <w:sz w:val="28"/>
          <w:szCs w:val="28"/>
        </w:rPr>
        <w:t xml:space="preserve"> 21</w:t>
      </w:r>
      <w:r w:rsidRPr="00D1643C">
        <w:rPr>
          <w:rFonts w:ascii="Times New Roman" w:hAnsi="Times New Roman" w:cs="Times New Roman"/>
          <w:sz w:val="28"/>
          <w:szCs w:val="28"/>
        </w:rPr>
        <w:t xml:space="preserve"> по МДК 03.02. «Организация транспортировки, приема, хранения и отпуска нефтепродуктов»  </w:t>
      </w:r>
      <w:r w:rsidRPr="00D1643C">
        <w:rPr>
          <w:rFonts w:ascii="Times New Roman" w:hAnsi="Times New Roman" w:cs="Times New Roman"/>
          <w:b/>
          <w:sz w:val="28"/>
          <w:szCs w:val="28"/>
        </w:rPr>
        <w:t>на 16.11.2020</w:t>
      </w:r>
    </w:p>
    <w:p w:rsidR="00D1643C" w:rsidRPr="00D1643C" w:rsidRDefault="00D1643C" w:rsidP="00D1643C">
      <w:pPr>
        <w:pStyle w:val="a4"/>
        <w:tabs>
          <w:tab w:val="left" w:pos="2552"/>
        </w:tabs>
        <w:ind w:left="567"/>
        <w:rPr>
          <w:rFonts w:ascii="Times New Roman" w:hAnsi="Times New Roman" w:cs="Times New Roman"/>
          <w:b/>
          <w:bCs/>
          <w:iCs/>
          <w:sz w:val="28"/>
          <w:szCs w:val="28"/>
        </w:rPr>
      </w:pPr>
      <w:r w:rsidRPr="00D1643C">
        <w:rPr>
          <w:rFonts w:ascii="Times New Roman" w:hAnsi="Times New Roman" w:cs="Times New Roman"/>
          <w:b/>
          <w:bCs/>
          <w:sz w:val="28"/>
          <w:szCs w:val="28"/>
        </w:rPr>
        <w:t xml:space="preserve">Практическая работа </w:t>
      </w:r>
      <w:r w:rsidRPr="00D1643C">
        <w:rPr>
          <w:rFonts w:ascii="Times New Roman" w:hAnsi="Times New Roman" w:cs="Times New Roman"/>
          <w:b/>
          <w:bCs/>
          <w:iCs/>
          <w:sz w:val="28"/>
          <w:szCs w:val="28"/>
        </w:rPr>
        <w:t>«</w:t>
      </w:r>
      <w:r w:rsidRPr="00D1643C">
        <w:rPr>
          <w:rFonts w:ascii="Times New Roman" w:hAnsi="Times New Roman" w:cs="Times New Roman"/>
          <w:b/>
          <w:bCs/>
          <w:sz w:val="28"/>
          <w:szCs w:val="28"/>
        </w:rPr>
        <w:t>Определение количества поступившего топлива</w:t>
      </w:r>
      <w:r w:rsidRPr="00D1643C">
        <w:rPr>
          <w:rFonts w:ascii="Times New Roman" w:hAnsi="Times New Roman" w:cs="Times New Roman"/>
          <w:b/>
          <w:sz w:val="28"/>
          <w:szCs w:val="28"/>
        </w:rPr>
        <w:t xml:space="preserve">» </w:t>
      </w:r>
    </w:p>
    <w:p w:rsidR="00D1643C" w:rsidRPr="00D1643C" w:rsidRDefault="00D1643C" w:rsidP="00D1643C">
      <w:pPr>
        <w:tabs>
          <w:tab w:val="left" w:pos="2552"/>
        </w:tabs>
        <w:rPr>
          <w:rFonts w:ascii="Times New Roman" w:hAnsi="Times New Roman" w:cs="Times New Roman"/>
          <w:b/>
          <w:bCs/>
          <w:i/>
          <w:iCs/>
          <w:sz w:val="28"/>
          <w:szCs w:val="28"/>
        </w:rPr>
      </w:pPr>
      <w:r w:rsidRPr="00D1643C">
        <w:rPr>
          <w:rFonts w:ascii="Times New Roman" w:hAnsi="Times New Roman" w:cs="Times New Roman"/>
          <w:b/>
          <w:bCs/>
          <w:i/>
          <w:iCs/>
          <w:sz w:val="28"/>
          <w:szCs w:val="28"/>
        </w:rPr>
        <w:t>Количество часов – 2.</w:t>
      </w:r>
    </w:p>
    <w:p w:rsidR="00D1643C" w:rsidRPr="00D1643C" w:rsidRDefault="00D1643C" w:rsidP="00D1643C">
      <w:pPr>
        <w:rPr>
          <w:rFonts w:ascii="Times New Roman" w:hAnsi="Times New Roman" w:cs="Times New Roman"/>
          <w:b/>
          <w:bCs/>
          <w:i/>
          <w:iCs/>
          <w:sz w:val="28"/>
          <w:szCs w:val="28"/>
        </w:rPr>
      </w:pP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b/>
          <w:bCs/>
          <w:sz w:val="28"/>
          <w:szCs w:val="28"/>
        </w:rPr>
        <w:t>Цель работы:</w:t>
      </w:r>
      <w:r w:rsidRPr="00D1643C">
        <w:rPr>
          <w:rFonts w:ascii="Times New Roman" w:hAnsi="Times New Roman" w:cs="Times New Roman"/>
          <w:sz w:val="28"/>
          <w:szCs w:val="28"/>
        </w:rPr>
        <w:t xml:space="preserve"> Изучить организацию работ по приему и перекачке нефтепродуктов в резервуары.</w:t>
      </w:r>
    </w:p>
    <w:p w:rsidR="00D1643C" w:rsidRPr="00D1643C" w:rsidRDefault="00D1643C" w:rsidP="00D1643C">
      <w:pPr>
        <w:rPr>
          <w:rFonts w:ascii="Times New Roman" w:hAnsi="Times New Roman" w:cs="Times New Roman"/>
          <w:sz w:val="28"/>
          <w:szCs w:val="28"/>
        </w:rPr>
      </w:pPr>
    </w:p>
    <w:p w:rsidR="00D1643C" w:rsidRPr="00D1643C" w:rsidRDefault="00D1643C" w:rsidP="00D1643C">
      <w:pPr>
        <w:rPr>
          <w:rFonts w:ascii="Times New Roman" w:hAnsi="Times New Roman" w:cs="Times New Roman"/>
          <w:b/>
          <w:i/>
          <w:iCs/>
          <w:sz w:val="28"/>
          <w:szCs w:val="28"/>
        </w:rPr>
      </w:pPr>
      <w:r w:rsidRPr="00D1643C">
        <w:rPr>
          <w:rFonts w:ascii="Times New Roman" w:hAnsi="Times New Roman" w:cs="Times New Roman"/>
          <w:b/>
          <w:bCs/>
          <w:sz w:val="28"/>
          <w:szCs w:val="28"/>
        </w:rPr>
        <w:t xml:space="preserve">Пояснения </w:t>
      </w:r>
      <w:r w:rsidRPr="00D1643C">
        <w:rPr>
          <w:rFonts w:ascii="Times New Roman" w:hAnsi="Times New Roman" w:cs="Times New Roman"/>
          <w:sz w:val="28"/>
          <w:szCs w:val="28"/>
        </w:rPr>
        <w:t>(теория и основные характеристики). Материально-техническое снабжение автотранспортных предприятий (АТП) представляет собой процесс обеспечения подвижного состава эксплуатационными материалами (топливом, маслом, резиной), запасными частями, агрегатами и другими материалами, необходимыми для нормальной (бесперебойной) его работы.</w:t>
      </w:r>
    </w:p>
    <w:p w:rsidR="00D1643C" w:rsidRPr="00D1643C" w:rsidRDefault="00D1643C" w:rsidP="00D1643C">
      <w:pPr>
        <w:rPr>
          <w:rFonts w:ascii="Times New Roman" w:hAnsi="Times New Roman" w:cs="Times New Roman"/>
          <w:b/>
          <w:iCs/>
          <w:sz w:val="28"/>
          <w:szCs w:val="28"/>
        </w:rPr>
      </w:pPr>
      <w:r w:rsidRPr="00D1643C">
        <w:rPr>
          <w:rFonts w:ascii="Times New Roman" w:hAnsi="Times New Roman" w:cs="Times New Roman"/>
          <w:b/>
          <w:iCs/>
          <w:sz w:val="28"/>
          <w:szCs w:val="28"/>
        </w:rPr>
        <w:t xml:space="preserve">Приемка нефтепродуктов. </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Жидкое топливо реже доставляется непосредственно на АТП и чаще на автозаправочные станции (АЗС) с ближайшей нефтебазы в автомобилях-цистернах и в отдельных случаях в таре (бочках); железнодорожным и водным транспортом, а также по магистральным трубопроводам. Технологическая схема приема нефтепродуктов на АЗС должна отражаться в проекте АЗС.  Автоцистерны, после заполнения на нефтебазе (складе топлива и т.д.) в обязательном порядке подлежат опломбированию грузоотправителем (горловина, сливной вентиль или задвижка). Доставка нефтепродуктов автоцистернами без свидетельства об их проверке или с истекшим сроком очередной проверки не допускается. Прием нефтепродуктов в резервуары АЗС из автоцистерны ведется не менее чем двумя работниками.</w:t>
      </w:r>
    </w:p>
    <w:p w:rsidR="00D1643C" w:rsidRPr="00D1643C" w:rsidRDefault="00D1643C" w:rsidP="00D1643C">
      <w:pPr>
        <w:rPr>
          <w:rFonts w:ascii="Times New Roman" w:hAnsi="Times New Roman" w:cs="Times New Roman"/>
          <w:b/>
          <w:sz w:val="28"/>
          <w:szCs w:val="28"/>
        </w:rPr>
      </w:pPr>
      <w:r w:rsidRPr="00D1643C">
        <w:rPr>
          <w:rFonts w:ascii="Times New Roman" w:hAnsi="Times New Roman" w:cs="Times New Roman"/>
          <w:b/>
          <w:sz w:val="28"/>
          <w:szCs w:val="28"/>
        </w:rPr>
        <w:t xml:space="preserve"> При подготовке к сливу нефтепродукта оператор: </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xml:space="preserve">- открывает задвижку для приема нефтепродукта в резервуар аварийного пролива;  </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xml:space="preserve">- закрывает задвижку на трубопроводе отвода дождевых вод в очистные сооружения с площадки для автоцистерны; </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lastRenderedPageBreak/>
        <w:t xml:space="preserve">- обеспечивает место слива  первичными средствами пожаротушения; </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xml:space="preserve">- принимает меры к предотвращению разлива нефтепродуктов, локализации возможных последствий случайных или аварийных разливов нефтепродуктов; </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xml:space="preserve">- организует установку автоцистерны на площадку; </w:t>
      </w:r>
    </w:p>
    <w:p w:rsidR="00D1643C" w:rsidRPr="00D1643C" w:rsidRDefault="00D1643C" w:rsidP="00D1643C">
      <w:pPr>
        <w:rPr>
          <w:rFonts w:ascii="Times New Roman" w:hAnsi="Times New Roman" w:cs="Times New Roman"/>
          <w:b/>
          <w:sz w:val="28"/>
          <w:szCs w:val="28"/>
        </w:rPr>
      </w:pPr>
      <w:r w:rsidRPr="00D1643C">
        <w:rPr>
          <w:rFonts w:ascii="Times New Roman" w:hAnsi="Times New Roman" w:cs="Times New Roman"/>
          <w:b/>
          <w:sz w:val="28"/>
          <w:szCs w:val="28"/>
        </w:rPr>
        <w:t>проверяет:</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b/>
          <w:sz w:val="28"/>
          <w:szCs w:val="28"/>
        </w:rPr>
        <w:t>-</w:t>
      </w:r>
      <w:r w:rsidRPr="00D1643C">
        <w:rPr>
          <w:rFonts w:ascii="Times New Roman" w:hAnsi="Times New Roman" w:cs="Times New Roman"/>
          <w:sz w:val="28"/>
          <w:szCs w:val="28"/>
        </w:rPr>
        <w:t xml:space="preserve"> время следования автоцистерны от нефтебазы и делает отметку о времени прибытия; </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xml:space="preserve">- сохранность и соответствие пломб на горловине и сливном вентиле (сливной задвижке); уровень заполнения автоцистерны (прицепа) «по планку». С использованием </w:t>
      </w:r>
      <w:proofErr w:type="spellStart"/>
      <w:r w:rsidRPr="00D1643C">
        <w:rPr>
          <w:rFonts w:ascii="Times New Roman" w:hAnsi="Times New Roman" w:cs="Times New Roman"/>
          <w:sz w:val="28"/>
          <w:szCs w:val="28"/>
        </w:rPr>
        <w:t>водочувствительной</w:t>
      </w:r>
      <w:proofErr w:type="spellEnd"/>
      <w:r w:rsidRPr="00D1643C">
        <w:rPr>
          <w:rFonts w:ascii="Times New Roman" w:hAnsi="Times New Roman" w:cs="Times New Roman"/>
          <w:sz w:val="28"/>
          <w:szCs w:val="28"/>
        </w:rPr>
        <w:t xml:space="preserve"> ленты или пасты убеждается в отсутствии воды, отбирает пробу, измеряет</w:t>
      </w:r>
      <w:proofErr w:type="gramStart"/>
      <w:r w:rsidRPr="00D1643C">
        <w:rPr>
          <w:rFonts w:ascii="Times New Roman" w:hAnsi="Times New Roman" w:cs="Times New Roman"/>
          <w:sz w:val="28"/>
          <w:szCs w:val="28"/>
        </w:rPr>
        <w:t xml:space="preserve"> Т</w:t>
      </w:r>
      <w:proofErr w:type="gramEnd"/>
      <w:r w:rsidRPr="00D1643C">
        <w:rPr>
          <w:rFonts w:ascii="Times New Roman" w:hAnsi="Times New Roman" w:cs="Times New Roman"/>
          <w:sz w:val="28"/>
          <w:szCs w:val="28"/>
          <w:vertAlign w:val="superscript"/>
        </w:rPr>
        <w:t>о</w:t>
      </w:r>
      <w:r w:rsidRPr="00D1643C">
        <w:rPr>
          <w:rFonts w:ascii="Times New Roman" w:hAnsi="Times New Roman" w:cs="Times New Roman"/>
          <w:sz w:val="28"/>
          <w:szCs w:val="28"/>
        </w:rPr>
        <w:t xml:space="preserve"> и плотность нефтепродукта, убеждаясь в соответствии данных (объем, плотность) указанных в товарно-транспортной накладной, данным полученным при контроле нефтепродукта в автоцистерне; </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убеждается в исправности технологического оборудования, трубопроводов, резервуаров, правильности включения запорной арматуры и исправности устрой</w:t>
      </w:r>
      <w:proofErr w:type="gramStart"/>
      <w:r w:rsidRPr="00D1643C">
        <w:rPr>
          <w:rFonts w:ascii="Times New Roman" w:hAnsi="Times New Roman" w:cs="Times New Roman"/>
          <w:sz w:val="28"/>
          <w:szCs w:val="28"/>
        </w:rPr>
        <w:t>ств дл</w:t>
      </w:r>
      <w:proofErr w:type="gramEnd"/>
      <w:r w:rsidRPr="00D1643C">
        <w:rPr>
          <w:rFonts w:ascii="Times New Roman" w:hAnsi="Times New Roman" w:cs="Times New Roman"/>
          <w:sz w:val="28"/>
          <w:szCs w:val="28"/>
        </w:rPr>
        <w:t xml:space="preserve">я предотвращения перелива; </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xml:space="preserve">- прекращает заправку нефтепродуктов через ТРК, </w:t>
      </w:r>
      <w:proofErr w:type="gramStart"/>
      <w:r w:rsidRPr="00D1643C">
        <w:rPr>
          <w:rFonts w:ascii="Times New Roman" w:hAnsi="Times New Roman" w:cs="Times New Roman"/>
          <w:sz w:val="28"/>
          <w:szCs w:val="28"/>
        </w:rPr>
        <w:t>связанное</w:t>
      </w:r>
      <w:proofErr w:type="gramEnd"/>
      <w:r w:rsidRPr="00D1643C">
        <w:rPr>
          <w:rFonts w:ascii="Times New Roman" w:hAnsi="Times New Roman" w:cs="Times New Roman"/>
          <w:sz w:val="28"/>
          <w:szCs w:val="28"/>
        </w:rPr>
        <w:t xml:space="preserve"> с заполняемым резервуаром, замеряет</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xml:space="preserve">уровень и определяет объем нефтепродукта в резервуаре; </w:t>
      </w:r>
    </w:p>
    <w:p w:rsidR="00D1643C" w:rsidRPr="00D1643C" w:rsidRDefault="00D1643C" w:rsidP="00D1643C">
      <w:pPr>
        <w:rPr>
          <w:rFonts w:ascii="Times New Roman" w:hAnsi="Times New Roman" w:cs="Times New Roman"/>
          <w:b/>
          <w:i/>
          <w:sz w:val="28"/>
          <w:szCs w:val="28"/>
        </w:rPr>
      </w:pPr>
      <w:r w:rsidRPr="00D1643C">
        <w:rPr>
          <w:rFonts w:ascii="Times New Roman" w:hAnsi="Times New Roman" w:cs="Times New Roman"/>
          <w:sz w:val="28"/>
          <w:szCs w:val="28"/>
        </w:rPr>
        <w:t>- принимает меры по исключению движения автотранспорта на расстоянии не ближе 3-х метров от места слива нефтепродукта; контролирует действия водителя.</w:t>
      </w:r>
      <w:r w:rsidRPr="00D1643C">
        <w:rPr>
          <w:rFonts w:ascii="Times New Roman" w:hAnsi="Times New Roman" w:cs="Times New Roman"/>
          <w:b/>
          <w:i/>
          <w:sz w:val="28"/>
          <w:szCs w:val="28"/>
        </w:rPr>
        <w:t xml:space="preserve"> </w:t>
      </w:r>
    </w:p>
    <w:p w:rsidR="00D1643C" w:rsidRPr="00D1643C" w:rsidRDefault="00D1643C" w:rsidP="00D1643C">
      <w:pPr>
        <w:rPr>
          <w:rFonts w:ascii="Times New Roman" w:hAnsi="Times New Roman" w:cs="Times New Roman"/>
          <w:b/>
          <w:i/>
          <w:sz w:val="28"/>
          <w:szCs w:val="28"/>
        </w:rPr>
      </w:pPr>
    </w:p>
    <w:p w:rsidR="00D1643C" w:rsidRPr="00D1643C" w:rsidRDefault="00D1643C" w:rsidP="00D1643C">
      <w:pPr>
        <w:rPr>
          <w:rFonts w:ascii="Times New Roman" w:hAnsi="Times New Roman" w:cs="Times New Roman"/>
          <w:b/>
          <w:i/>
          <w:sz w:val="28"/>
          <w:szCs w:val="28"/>
        </w:rPr>
      </w:pPr>
    </w:p>
    <w:p w:rsidR="00D1643C" w:rsidRPr="00D1643C" w:rsidRDefault="00D1643C" w:rsidP="00D1643C">
      <w:pPr>
        <w:rPr>
          <w:rFonts w:ascii="Times New Roman" w:hAnsi="Times New Roman" w:cs="Times New Roman"/>
          <w:b/>
          <w:i/>
          <w:sz w:val="28"/>
          <w:szCs w:val="28"/>
        </w:rPr>
      </w:pPr>
      <w:r w:rsidRPr="00D1643C">
        <w:rPr>
          <w:rFonts w:ascii="Times New Roman" w:hAnsi="Times New Roman" w:cs="Times New Roman"/>
          <w:b/>
          <w:sz w:val="28"/>
          <w:szCs w:val="28"/>
        </w:rPr>
        <w:t>Перекачка нефтепродуктов в резервуар</w:t>
      </w:r>
      <w:r w:rsidRPr="00D1643C">
        <w:rPr>
          <w:rFonts w:ascii="Times New Roman" w:hAnsi="Times New Roman" w:cs="Times New Roman"/>
          <w:b/>
          <w:i/>
          <w:sz w:val="28"/>
          <w:szCs w:val="28"/>
        </w:rPr>
        <w:t xml:space="preserve">. </w:t>
      </w:r>
    </w:p>
    <w:p w:rsidR="00D1643C" w:rsidRPr="00D1643C" w:rsidRDefault="00D1643C" w:rsidP="00D1643C">
      <w:pPr>
        <w:rPr>
          <w:rFonts w:ascii="Times New Roman" w:hAnsi="Times New Roman" w:cs="Times New Roman"/>
          <w:i/>
          <w:sz w:val="28"/>
          <w:szCs w:val="28"/>
        </w:rPr>
      </w:pPr>
      <w:r w:rsidRPr="00D1643C">
        <w:rPr>
          <w:rFonts w:ascii="Times New Roman" w:hAnsi="Times New Roman" w:cs="Times New Roman"/>
          <w:i/>
          <w:sz w:val="28"/>
          <w:szCs w:val="28"/>
        </w:rPr>
        <w:t>Подготовка к сливу нефтепродуктов в резервуары АЗС.</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xml:space="preserve">Перед сливом ЛВЖ с автоцистерны проверить, достаточно ли места заказанного объема жидкости в цистерне АЗС (проверить уровень). Подключить друг к другу предохранительное заправочное устройство автоцистерны и датчик предельных значений складской цистерны.  Проверить работоспособность датчика предельных значений. </w:t>
      </w:r>
    </w:p>
    <w:p w:rsidR="00D1643C" w:rsidRPr="00D1643C" w:rsidRDefault="00D1643C" w:rsidP="00D1643C">
      <w:pPr>
        <w:rPr>
          <w:rFonts w:ascii="Times New Roman" w:hAnsi="Times New Roman" w:cs="Times New Roman"/>
          <w:i/>
          <w:sz w:val="28"/>
          <w:szCs w:val="28"/>
        </w:rPr>
      </w:pPr>
      <w:r w:rsidRPr="00D1643C">
        <w:rPr>
          <w:rFonts w:ascii="Times New Roman" w:hAnsi="Times New Roman" w:cs="Times New Roman"/>
          <w:i/>
          <w:sz w:val="28"/>
          <w:szCs w:val="28"/>
          <w:u w:val="single"/>
        </w:rPr>
        <w:t xml:space="preserve"> </w:t>
      </w:r>
      <w:r w:rsidRPr="00D1643C">
        <w:rPr>
          <w:rFonts w:ascii="Times New Roman" w:hAnsi="Times New Roman" w:cs="Times New Roman"/>
          <w:i/>
          <w:sz w:val="28"/>
          <w:szCs w:val="28"/>
        </w:rPr>
        <w:t>Работы, проводимые водителем при сливе и при завершении слива:</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xml:space="preserve">- соединить шлангом автоцистерну и складскую цистерну. При сливе через счетчик может возникнуть необходимость в удалении воздуха из </w:t>
      </w:r>
      <w:proofErr w:type="spellStart"/>
      <w:r w:rsidRPr="00D1643C">
        <w:rPr>
          <w:rFonts w:ascii="Times New Roman" w:hAnsi="Times New Roman" w:cs="Times New Roman"/>
          <w:sz w:val="28"/>
          <w:szCs w:val="28"/>
        </w:rPr>
        <w:t>гидроарматуры</w:t>
      </w:r>
      <w:proofErr w:type="spellEnd"/>
      <w:r w:rsidRPr="00D1643C">
        <w:rPr>
          <w:rFonts w:ascii="Times New Roman" w:hAnsi="Times New Roman" w:cs="Times New Roman"/>
          <w:sz w:val="28"/>
          <w:szCs w:val="28"/>
        </w:rPr>
        <w:t>, применяемой для слива.  Открыть вентиль на днище цистерны. Включить насос;</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xml:space="preserve">- постоянно контролировать процесс слива, регулярно проверяя при этом уровень жидкости в складской цистерне, не полагаясь на то, что датчик предельных значений сработает автоматически. После завершения слива, закрыть все вентили, убрать шланг и соединительный </w:t>
      </w:r>
      <w:proofErr w:type="spellStart"/>
      <w:r w:rsidRPr="00D1643C">
        <w:rPr>
          <w:rFonts w:ascii="Times New Roman" w:hAnsi="Times New Roman" w:cs="Times New Roman"/>
          <w:sz w:val="28"/>
          <w:szCs w:val="28"/>
        </w:rPr>
        <w:t>электрокабель</w:t>
      </w:r>
      <w:proofErr w:type="spellEnd"/>
      <w:r w:rsidRPr="00D1643C">
        <w:rPr>
          <w:rFonts w:ascii="Times New Roman" w:hAnsi="Times New Roman" w:cs="Times New Roman"/>
          <w:sz w:val="28"/>
          <w:szCs w:val="28"/>
        </w:rPr>
        <w:t>.</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b/>
          <w:i/>
          <w:sz w:val="28"/>
          <w:szCs w:val="28"/>
        </w:rPr>
        <w:t xml:space="preserve">Внимание: </w:t>
      </w:r>
      <w:r w:rsidRPr="00D1643C">
        <w:rPr>
          <w:rFonts w:ascii="Times New Roman" w:hAnsi="Times New Roman" w:cs="Times New Roman"/>
          <w:sz w:val="28"/>
          <w:szCs w:val="28"/>
        </w:rPr>
        <w:t>Запрещено заправлять складские цистерны и резервуары без предохранительного заправочного устройства, если их полезная емкость превышает 1000 л.</w:t>
      </w:r>
    </w:p>
    <w:p w:rsidR="00D1643C" w:rsidRPr="00D1643C" w:rsidRDefault="00D1643C" w:rsidP="00D1643C">
      <w:pPr>
        <w:tabs>
          <w:tab w:val="left" w:pos="709"/>
        </w:tabs>
        <w:rPr>
          <w:rFonts w:ascii="Times New Roman" w:hAnsi="Times New Roman" w:cs="Times New Roman"/>
          <w:b/>
          <w:sz w:val="28"/>
          <w:szCs w:val="28"/>
        </w:rPr>
      </w:pPr>
      <w:r w:rsidRPr="00D1643C">
        <w:rPr>
          <w:rFonts w:ascii="Times New Roman" w:hAnsi="Times New Roman" w:cs="Times New Roman"/>
          <w:b/>
          <w:sz w:val="28"/>
          <w:szCs w:val="28"/>
        </w:rPr>
        <w:t>В ходе и по завершении слива нефтепродуктов в резервуары АЗС оператору необходимо:</w:t>
      </w:r>
      <w:bookmarkStart w:id="0" w:name="l428"/>
      <w:bookmarkEnd w:id="0"/>
    </w:p>
    <w:p w:rsidR="00D1643C" w:rsidRPr="00D1643C" w:rsidRDefault="00D1643C" w:rsidP="00D1643C">
      <w:pPr>
        <w:tabs>
          <w:tab w:val="left" w:pos="709"/>
        </w:tabs>
        <w:rPr>
          <w:rFonts w:ascii="Times New Roman" w:hAnsi="Times New Roman" w:cs="Times New Roman"/>
          <w:sz w:val="28"/>
          <w:szCs w:val="28"/>
        </w:rPr>
      </w:pPr>
      <w:r w:rsidRPr="00D1643C">
        <w:rPr>
          <w:rFonts w:ascii="Times New Roman" w:hAnsi="Times New Roman" w:cs="Times New Roman"/>
          <w:sz w:val="28"/>
          <w:szCs w:val="28"/>
        </w:rPr>
        <w:t xml:space="preserve">- обеспечить постоянный </w:t>
      </w:r>
      <w:proofErr w:type="gramStart"/>
      <w:r w:rsidRPr="00D1643C">
        <w:rPr>
          <w:rFonts w:ascii="Times New Roman" w:hAnsi="Times New Roman" w:cs="Times New Roman"/>
          <w:sz w:val="28"/>
          <w:szCs w:val="28"/>
        </w:rPr>
        <w:t>контроль за</w:t>
      </w:r>
      <w:proofErr w:type="gramEnd"/>
      <w:r w:rsidRPr="00D1643C">
        <w:rPr>
          <w:rFonts w:ascii="Times New Roman" w:hAnsi="Times New Roman" w:cs="Times New Roman"/>
          <w:sz w:val="28"/>
          <w:szCs w:val="28"/>
        </w:rPr>
        <w:t xml:space="preserve"> ходом слива нефтепродукта и уровнем его в резервуаре, не допуская переполнения или разлива;</w:t>
      </w:r>
    </w:p>
    <w:p w:rsidR="00D1643C" w:rsidRPr="00D1643C" w:rsidRDefault="00D1643C" w:rsidP="00D1643C">
      <w:pPr>
        <w:tabs>
          <w:tab w:val="left" w:pos="709"/>
        </w:tabs>
        <w:rPr>
          <w:rFonts w:ascii="Times New Roman" w:hAnsi="Times New Roman" w:cs="Times New Roman"/>
          <w:sz w:val="28"/>
          <w:szCs w:val="28"/>
        </w:rPr>
      </w:pPr>
      <w:r w:rsidRPr="00D1643C">
        <w:rPr>
          <w:rFonts w:ascii="Times New Roman" w:hAnsi="Times New Roman" w:cs="Times New Roman"/>
          <w:sz w:val="28"/>
          <w:szCs w:val="28"/>
        </w:rPr>
        <w:t>- по завершении слива оператор лично убеждается в том, что нефтепродукт из автоцистерны и сливных рукавов слит полностью;</w:t>
      </w:r>
    </w:p>
    <w:p w:rsidR="00D1643C" w:rsidRPr="00D1643C" w:rsidRDefault="00D1643C" w:rsidP="00D1643C">
      <w:pPr>
        <w:tabs>
          <w:tab w:val="left" w:pos="709"/>
        </w:tabs>
        <w:rPr>
          <w:rFonts w:ascii="Times New Roman" w:hAnsi="Times New Roman" w:cs="Times New Roman"/>
          <w:sz w:val="28"/>
          <w:szCs w:val="28"/>
        </w:rPr>
      </w:pPr>
      <w:r w:rsidRPr="00D1643C">
        <w:rPr>
          <w:rFonts w:ascii="Times New Roman" w:hAnsi="Times New Roman" w:cs="Times New Roman"/>
          <w:sz w:val="28"/>
          <w:szCs w:val="28"/>
        </w:rPr>
        <w:t>- отсоединить сливные рукава;</w:t>
      </w:r>
      <w:bookmarkStart w:id="1" w:name="l227"/>
      <w:bookmarkEnd w:id="1"/>
    </w:p>
    <w:p w:rsidR="00D1643C" w:rsidRPr="00D1643C" w:rsidRDefault="00D1643C" w:rsidP="00D1643C">
      <w:pPr>
        <w:tabs>
          <w:tab w:val="left" w:pos="709"/>
        </w:tabs>
        <w:rPr>
          <w:rFonts w:ascii="Times New Roman" w:hAnsi="Times New Roman" w:cs="Times New Roman"/>
          <w:sz w:val="28"/>
          <w:szCs w:val="28"/>
        </w:rPr>
      </w:pPr>
      <w:r w:rsidRPr="00D1643C">
        <w:rPr>
          <w:rFonts w:ascii="Times New Roman" w:hAnsi="Times New Roman" w:cs="Times New Roman"/>
          <w:sz w:val="28"/>
          <w:szCs w:val="28"/>
        </w:rPr>
        <w:t xml:space="preserve">- после отстоя и успокоения нефтепродукта в резервуаре (не менее чем через 20 мин.) произвести </w:t>
      </w:r>
      <w:bookmarkStart w:id="2" w:name="l96"/>
      <w:bookmarkEnd w:id="2"/>
      <w:r w:rsidRPr="00D1643C">
        <w:rPr>
          <w:rFonts w:ascii="Times New Roman" w:hAnsi="Times New Roman" w:cs="Times New Roman"/>
          <w:sz w:val="28"/>
          <w:szCs w:val="28"/>
        </w:rPr>
        <w:t xml:space="preserve">измерение уровня и определить объем фактически принятого продукта по </w:t>
      </w:r>
      <w:proofErr w:type="spellStart"/>
      <w:r w:rsidRPr="00D1643C">
        <w:rPr>
          <w:rFonts w:ascii="Times New Roman" w:hAnsi="Times New Roman" w:cs="Times New Roman"/>
          <w:sz w:val="28"/>
          <w:szCs w:val="28"/>
        </w:rPr>
        <w:t>градуировочной</w:t>
      </w:r>
      <w:proofErr w:type="spellEnd"/>
      <w:r w:rsidRPr="00D1643C">
        <w:rPr>
          <w:rFonts w:ascii="Times New Roman" w:hAnsi="Times New Roman" w:cs="Times New Roman"/>
          <w:sz w:val="28"/>
          <w:szCs w:val="28"/>
        </w:rPr>
        <w:t xml:space="preserve"> таблице (в ред. Приказа Минэнерго РФ </w:t>
      </w:r>
      <w:hyperlink r:id="rId5" w:history="1">
        <w:r w:rsidRPr="00D1643C">
          <w:rPr>
            <w:rStyle w:val="a3"/>
            <w:rFonts w:ascii="Times New Roman" w:hAnsi="Times New Roman" w:cs="Times New Roman"/>
            <w:color w:val="0000FF"/>
            <w:sz w:val="28"/>
            <w:szCs w:val="28"/>
          </w:rPr>
          <w:t>от 17.06.2003 N 226</w:t>
        </w:r>
      </w:hyperlink>
      <w:r w:rsidRPr="00D1643C">
        <w:rPr>
          <w:rFonts w:ascii="Times New Roman" w:hAnsi="Times New Roman" w:cs="Times New Roman"/>
          <w:sz w:val="28"/>
          <w:szCs w:val="28"/>
        </w:rPr>
        <w:t>);</w:t>
      </w:r>
    </w:p>
    <w:p w:rsidR="00D1643C" w:rsidRPr="00D1643C" w:rsidRDefault="00D1643C" w:rsidP="00D1643C">
      <w:pPr>
        <w:tabs>
          <w:tab w:val="left" w:pos="709"/>
        </w:tabs>
        <w:rPr>
          <w:rFonts w:ascii="Times New Roman" w:hAnsi="Times New Roman" w:cs="Times New Roman"/>
          <w:sz w:val="28"/>
          <w:szCs w:val="28"/>
        </w:rPr>
      </w:pPr>
      <w:r w:rsidRPr="00D1643C">
        <w:rPr>
          <w:rFonts w:ascii="Times New Roman" w:hAnsi="Times New Roman" w:cs="Times New Roman"/>
          <w:sz w:val="28"/>
          <w:szCs w:val="28"/>
        </w:rPr>
        <w:t xml:space="preserve">- внести в журнал поступления нефтепродуктов, в сменный отчет и товарно-транспортную накладную данные о фактически принятом количестве нефтепродукта. При отсутствии расхождения между фактически </w:t>
      </w:r>
      <w:proofErr w:type="spellStart"/>
      <w:r w:rsidRPr="00D1643C">
        <w:rPr>
          <w:rFonts w:ascii="Times New Roman" w:hAnsi="Times New Roman" w:cs="Times New Roman"/>
          <w:sz w:val="28"/>
          <w:szCs w:val="28"/>
        </w:rPr>
        <w:t>принятымколичеством</w:t>
      </w:r>
      <w:proofErr w:type="spellEnd"/>
      <w:r w:rsidRPr="00D1643C">
        <w:rPr>
          <w:rFonts w:ascii="Times New Roman" w:hAnsi="Times New Roman" w:cs="Times New Roman"/>
          <w:sz w:val="28"/>
          <w:szCs w:val="28"/>
        </w:rPr>
        <w:t xml:space="preserve"> (в тоннах) нефтепродукта и количеством (в тоннах</w:t>
      </w:r>
      <w:proofErr w:type="gramStart"/>
      <w:r w:rsidRPr="00D1643C">
        <w:rPr>
          <w:rFonts w:ascii="Times New Roman" w:hAnsi="Times New Roman" w:cs="Times New Roman"/>
          <w:sz w:val="28"/>
          <w:szCs w:val="28"/>
        </w:rPr>
        <w:t>)у</w:t>
      </w:r>
      <w:proofErr w:type="gramEnd"/>
      <w:r w:rsidRPr="00D1643C">
        <w:rPr>
          <w:rFonts w:ascii="Times New Roman" w:hAnsi="Times New Roman" w:cs="Times New Roman"/>
          <w:sz w:val="28"/>
          <w:szCs w:val="28"/>
        </w:rPr>
        <w:t>казанным в товарно-транспортной накладной, расписаться в ней, один экземпляр которой остается на АЗС, а три экземпляра возвращаются водителю, доставившему нефтепродукты. При выявлении несоответствия поступивших нефтепродуктов товарно-транспортной накладной, составить акт на недостачу в трех экземплярах, из которых первый приложить к сменному отчету, второй вручить водителю, а третий остается на АЗС. О недостаче нефтепродукта делается отметка во всех товарно-транспортных накладных.</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i/>
          <w:sz w:val="28"/>
          <w:szCs w:val="28"/>
        </w:rPr>
        <w:t xml:space="preserve">На принятый по трубопроводу нефтепродукт </w:t>
      </w:r>
      <w:r w:rsidRPr="00D1643C">
        <w:rPr>
          <w:rFonts w:ascii="Times New Roman" w:hAnsi="Times New Roman" w:cs="Times New Roman"/>
          <w:sz w:val="28"/>
          <w:szCs w:val="28"/>
        </w:rPr>
        <w:t>составляется а</w:t>
      </w:r>
      <w:proofErr w:type="gramStart"/>
      <w:r w:rsidRPr="00D1643C">
        <w:rPr>
          <w:rFonts w:ascii="Times New Roman" w:hAnsi="Times New Roman" w:cs="Times New Roman"/>
          <w:sz w:val="28"/>
          <w:szCs w:val="28"/>
        </w:rPr>
        <w:t>кт в дв</w:t>
      </w:r>
      <w:proofErr w:type="gramEnd"/>
      <w:r w:rsidRPr="00D1643C">
        <w:rPr>
          <w:rFonts w:ascii="Times New Roman" w:hAnsi="Times New Roman" w:cs="Times New Roman"/>
          <w:sz w:val="28"/>
          <w:szCs w:val="28"/>
        </w:rPr>
        <w:t xml:space="preserve">ух экземплярах, который подписывается членами комиссии, один экземпляр предоставляется в бухгалтерию поставщика, другой остается на АЗС. Количество принятого нефтепродукта отражается в Журнале учета поступивших нефтепродуктов и в сменном отчете. </w:t>
      </w:r>
    </w:p>
    <w:p w:rsidR="00D1643C" w:rsidRPr="00D1643C" w:rsidRDefault="00D1643C" w:rsidP="00D1643C">
      <w:pPr>
        <w:rPr>
          <w:rFonts w:ascii="Times New Roman" w:hAnsi="Times New Roman" w:cs="Times New Roman"/>
          <w:b/>
          <w:sz w:val="28"/>
          <w:szCs w:val="28"/>
        </w:rPr>
      </w:pPr>
      <w:r w:rsidRPr="00D1643C">
        <w:rPr>
          <w:rFonts w:ascii="Times New Roman" w:hAnsi="Times New Roman" w:cs="Times New Roman"/>
          <w:b/>
          <w:sz w:val="28"/>
          <w:szCs w:val="28"/>
        </w:rPr>
        <w:t>Хранение нефтепродуктов.</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xml:space="preserve">Хранение нефтепродуктов осуществляется в резервуарах и фасованном виде в таре. Эксплуатация резервуаров осуществляется в соответствии с требованиями правил технической эксплуатации резервуаров и АЗС. Техническое и технологическое оборудование АЗС должно обеспечивать исключение загрязнения, смешения, обводнения, воздействия атмосферных осадков на хранимые в резервуарах нефтепродукты. При хранении в резервуарах бензинов не допускается наличие подтоварной воды выше минимального уровня, обеспечиваемого конструкцией устройства для дренажа воды. Хранение нефтепродуктов осуществляется с учетом требований к сокращению их потерь и сохранению качества нефтепродукта. Порядок хранения фасованных нефтепродуктов должен гарантированно обеспечивать сохранность и целостность тары. Хранение легковоспламеняющихся жидкостей в мелкой таре разрешается в объеме для 5-суточной торговли. </w:t>
      </w:r>
      <w:proofErr w:type="gramStart"/>
      <w:r w:rsidRPr="00D1643C">
        <w:rPr>
          <w:rFonts w:ascii="Times New Roman" w:hAnsi="Times New Roman" w:cs="Times New Roman"/>
          <w:sz w:val="28"/>
          <w:szCs w:val="28"/>
        </w:rPr>
        <w:t>Запасы технических жидкостей в торговом зале (операторной) не должны превышать двадцати расфасованных единиц.</w:t>
      </w:r>
      <w:proofErr w:type="gramEnd"/>
      <w:r w:rsidRPr="00D1643C">
        <w:rPr>
          <w:rFonts w:ascii="Times New Roman" w:hAnsi="Times New Roman" w:cs="Times New Roman"/>
          <w:sz w:val="28"/>
          <w:szCs w:val="28"/>
        </w:rPr>
        <w:t xml:space="preserve"> Заполнение резервуара нефтепродуктом не допускается более 95% его номинальной вместимости. </w:t>
      </w:r>
    </w:p>
    <w:p w:rsidR="00D1643C" w:rsidRPr="00D1643C" w:rsidRDefault="00D1643C" w:rsidP="00D1643C">
      <w:pPr>
        <w:rPr>
          <w:rFonts w:ascii="Times New Roman" w:hAnsi="Times New Roman" w:cs="Times New Roman"/>
          <w:b/>
          <w:i/>
          <w:sz w:val="28"/>
          <w:szCs w:val="28"/>
        </w:rPr>
      </w:pPr>
      <w:r w:rsidRPr="00D1643C">
        <w:rPr>
          <w:rFonts w:ascii="Times New Roman" w:hAnsi="Times New Roman" w:cs="Times New Roman"/>
          <w:b/>
          <w:i/>
          <w:sz w:val="28"/>
          <w:szCs w:val="28"/>
        </w:rPr>
        <w:t>Обращение с отходами.</w:t>
      </w:r>
    </w:p>
    <w:p w:rsidR="00D1643C" w:rsidRPr="00D1643C" w:rsidRDefault="00D1643C" w:rsidP="00D1643C">
      <w:pPr>
        <w:rPr>
          <w:rFonts w:ascii="Times New Roman" w:hAnsi="Times New Roman" w:cs="Times New Roman"/>
          <w:b/>
          <w:sz w:val="28"/>
          <w:szCs w:val="28"/>
        </w:rPr>
      </w:pPr>
      <w:r w:rsidRPr="00D1643C">
        <w:rPr>
          <w:rFonts w:ascii="Times New Roman" w:hAnsi="Times New Roman" w:cs="Times New Roman"/>
          <w:sz w:val="28"/>
          <w:szCs w:val="28"/>
        </w:rPr>
        <w:t>Территория АЗС должна регулярно очищаться от производственных отходов, бытового строительного мусора, сухой травы и опавших листьев, которые подлежат вывозу в места, определенные в установленном порядке. Вывоз отработанных нефтепродуктов, уловленных осадком очистных сооружений, использованных фильтрующих элементов, бытового мусора осуществляется организацией, имеющей соответствующую лицензию на право вывоза отходов в места, определенные для их переработки или утилизации. Бытовой мусор, загрязненные нефтепродуктами опилки, песок и другие материалы временно размещаются в контейнер с плотно закрывающейся крышкой. По мере накопления материала, он вывозится на соответствующий полигон. Сжигать мусор и пропитанные нефтепродуктами материалы или отжигать песок в необорудованных для этой цели местах, в том числе на территории АЗС, категорически запрещается.</w:t>
      </w:r>
    </w:p>
    <w:p w:rsidR="00D1643C" w:rsidRPr="00D1643C" w:rsidRDefault="00D1643C" w:rsidP="00D1643C">
      <w:pPr>
        <w:rPr>
          <w:rFonts w:ascii="Times New Roman" w:hAnsi="Times New Roman" w:cs="Times New Roman"/>
          <w:b/>
          <w:bCs/>
          <w:sz w:val="28"/>
          <w:szCs w:val="28"/>
        </w:rPr>
      </w:pPr>
      <w:r w:rsidRPr="00D1643C">
        <w:rPr>
          <w:rFonts w:ascii="Times New Roman" w:hAnsi="Times New Roman" w:cs="Times New Roman"/>
          <w:b/>
          <w:bCs/>
          <w:sz w:val="28"/>
          <w:szCs w:val="28"/>
        </w:rPr>
        <w:t xml:space="preserve">Необходимое оборудование и пособия: </w:t>
      </w:r>
    </w:p>
    <w:p w:rsidR="00D1643C" w:rsidRPr="00D1643C" w:rsidRDefault="00D1643C" w:rsidP="00D1643C">
      <w:pPr>
        <w:rPr>
          <w:rFonts w:ascii="Times New Roman" w:hAnsi="Times New Roman" w:cs="Times New Roman"/>
          <w:bCs/>
          <w:sz w:val="28"/>
          <w:szCs w:val="28"/>
        </w:rPr>
      </w:pPr>
      <w:r w:rsidRPr="00D1643C">
        <w:rPr>
          <w:rFonts w:ascii="Times New Roman" w:hAnsi="Times New Roman" w:cs="Times New Roman"/>
          <w:bCs/>
          <w:sz w:val="28"/>
          <w:szCs w:val="28"/>
        </w:rPr>
        <w:t>Правила технической эксплуатации автозаправочных станций,</w:t>
      </w:r>
    </w:p>
    <w:p w:rsidR="00D1643C" w:rsidRPr="00D1643C" w:rsidRDefault="00D1643C" w:rsidP="00D1643C">
      <w:pPr>
        <w:rPr>
          <w:rFonts w:ascii="Times New Roman" w:hAnsi="Times New Roman" w:cs="Times New Roman"/>
          <w:bCs/>
          <w:sz w:val="28"/>
          <w:szCs w:val="28"/>
        </w:rPr>
      </w:pPr>
      <w:r w:rsidRPr="00D1643C">
        <w:rPr>
          <w:rFonts w:ascii="Times New Roman" w:hAnsi="Times New Roman" w:cs="Times New Roman"/>
          <w:bCs/>
          <w:sz w:val="28"/>
          <w:szCs w:val="28"/>
        </w:rPr>
        <w:t>Инструкция о порядке поступления и хранения нефтепродуктов,</w:t>
      </w:r>
    </w:p>
    <w:p w:rsidR="00D1643C" w:rsidRPr="00D1643C" w:rsidRDefault="00D1643C" w:rsidP="00D1643C">
      <w:pPr>
        <w:rPr>
          <w:rFonts w:ascii="Times New Roman" w:hAnsi="Times New Roman" w:cs="Times New Roman"/>
          <w:color w:val="000000"/>
          <w:sz w:val="28"/>
          <w:szCs w:val="28"/>
        </w:rPr>
      </w:pPr>
      <w:r w:rsidRPr="00D1643C">
        <w:rPr>
          <w:rFonts w:ascii="Times New Roman" w:hAnsi="Times New Roman" w:cs="Times New Roman"/>
          <w:color w:val="000000"/>
          <w:sz w:val="28"/>
          <w:szCs w:val="28"/>
        </w:rPr>
        <w:t>Правила технической эксплуатации стационарных, контейнерных и передвижных автозаправочных станций,</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color w:val="000000"/>
          <w:sz w:val="28"/>
          <w:szCs w:val="28"/>
        </w:rPr>
        <w:t xml:space="preserve"> </w:t>
      </w:r>
      <w:r w:rsidRPr="00D1643C">
        <w:rPr>
          <w:rFonts w:ascii="Times New Roman" w:hAnsi="Times New Roman" w:cs="Times New Roman"/>
          <w:sz w:val="28"/>
          <w:szCs w:val="28"/>
        </w:rPr>
        <w:t xml:space="preserve">образцы технической документации; </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xml:space="preserve">контрольно- измерительные приборы; </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xml:space="preserve">образцы топливо – смазочных материалов; рабочие тетради по предмету, тетради по ЛПЗ, </w:t>
      </w:r>
    </w:p>
    <w:p w:rsidR="00D1643C" w:rsidRPr="00D1643C" w:rsidRDefault="00D1643C" w:rsidP="00D1643C">
      <w:pPr>
        <w:rPr>
          <w:rFonts w:ascii="Times New Roman" w:hAnsi="Times New Roman" w:cs="Times New Roman"/>
          <w:bCs/>
          <w:sz w:val="28"/>
          <w:szCs w:val="28"/>
        </w:rPr>
      </w:pPr>
      <w:r w:rsidRPr="00D1643C">
        <w:rPr>
          <w:rFonts w:ascii="Times New Roman" w:hAnsi="Times New Roman" w:cs="Times New Roman"/>
          <w:sz w:val="28"/>
          <w:szCs w:val="28"/>
        </w:rPr>
        <w:t>методические указания (рекомендации) по выполнению ЛПЗ.</w:t>
      </w:r>
    </w:p>
    <w:p w:rsidR="00D1643C" w:rsidRPr="00D1643C" w:rsidRDefault="00D1643C" w:rsidP="00D1643C">
      <w:pPr>
        <w:tabs>
          <w:tab w:val="left" w:pos="2552"/>
        </w:tabs>
        <w:rPr>
          <w:rFonts w:ascii="Times New Roman" w:hAnsi="Times New Roman" w:cs="Times New Roman"/>
          <w:b/>
          <w:bCs/>
          <w:sz w:val="28"/>
          <w:szCs w:val="28"/>
          <w:lang w:eastAsia="en-US"/>
        </w:rPr>
      </w:pPr>
      <w:r w:rsidRPr="00D1643C">
        <w:rPr>
          <w:rFonts w:ascii="Times New Roman" w:hAnsi="Times New Roman" w:cs="Times New Roman"/>
          <w:b/>
          <w:bCs/>
          <w:sz w:val="28"/>
          <w:szCs w:val="28"/>
          <w:lang w:eastAsia="en-US"/>
        </w:rPr>
        <w:t>Порядок проведения работы:</w:t>
      </w:r>
    </w:p>
    <w:p w:rsidR="00D1643C" w:rsidRPr="00D1643C" w:rsidRDefault="00D1643C" w:rsidP="00D1643C">
      <w:pPr>
        <w:tabs>
          <w:tab w:val="left" w:pos="2552"/>
        </w:tabs>
        <w:rPr>
          <w:rFonts w:ascii="Times New Roman" w:hAnsi="Times New Roman" w:cs="Times New Roman"/>
          <w:bCs/>
          <w:sz w:val="28"/>
          <w:szCs w:val="28"/>
          <w:lang w:eastAsia="en-US"/>
        </w:rPr>
      </w:pPr>
      <w:r w:rsidRPr="00D1643C">
        <w:rPr>
          <w:rFonts w:ascii="Times New Roman" w:hAnsi="Times New Roman" w:cs="Times New Roman"/>
          <w:bCs/>
          <w:sz w:val="28"/>
          <w:szCs w:val="28"/>
          <w:lang w:eastAsia="en-US"/>
        </w:rPr>
        <w:t>1. Организация приемки нефтепродуктов.</w:t>
      </w:r>
    </w:p>
    <w:p w:rsidR="00D1643C" w:rsidRPr="00D1643C" w:rsidRDefault="00D1643C" w:rsidP="00D1643C">
      <w:pPr>
        <w:tabs>
          <w:tab w:val="left" w:pos="2552"/>
        </w:tabs>
        <w:rPr>
          <w:rFonts w:ascii="Times New Roman" w:hAnsi="Times New Roman" w:cs="Times New Roman"/>
          <w:bCs/>
          <w:sz w:val="28"/>
          <w:szCs w:val="28"/>
          <w:lang w:eastAsia="en-US"/>
        </w:rPr>
      </w:pPr>
      <w:r w:rsidRPr="00D1643C">
        <w:rPr>
          <w:rFonts w:ascii="Times New Roman" w:hAnsi="Times New Roman" w:cs="Times New Roman"/>
          <w:bCs/>
          <w:sz w:val="28"/>
          <w:szCs w:val="28"/>
          <w:lang w:eastAsia="en-US"/>
        </w:rPr>
        <w:t>2. Организация хранения нефтепродуктов.</w:t>
      </w:r>
    </w:p>
    <w:p w:rsidR="00D1643C" w:rsidRPr="00D1643C" w:rsidRDefault="00D1643C" w:rsidP="00D1643C">
      <w:pPr>
        <w:tabs>
          <w:tab w:val="left" w:pos="2552"/>
        </w:tabs>
        <w:rPr>
          <w:rFonts w:ascii="Times New Roman" w:hAnsi="Times New Roman" w:cs="Times New Roman"/>
          <w:bCs/>
          <w:sz w:val="28"/>
          <w:szCs w:val="28"/>
          <w:lang w:eastAsia="en-US"/>
        </w:rPr>
      </w:pPr>
      <w:r w:rsidRPr="00D1643C">
        <w:rPr>
          <w:rFonts w:ascii="Times New Roman" w:hAnsi="Times New Roman" w:cs="Times New Roman"/>
          <w:bCs/>
          <w:sz w:val="28"/>
          <w:szCs w:val="28"/>
          <w:lang w:eastAsia="en-US"/>
        </w:rPr>
        <w:t>3.  Обращение с отходами</w:t>
      </w:r>
    </w:p>
    <w:p w:rsidR="00D1643C" w:rsidRPr="00D1643C" w:rsidRDefault="00D1643C" w:rsidP="00D1643C">
      <w:pPr>
        <w:tabs>
          <w:tab w:val="left" w:pos="600"/>
          <w:tab w:val="left" w:pos="2552"/>
        </w:tabs>
        <w:rPr>
          <w:rFonts w:ascii="Times New Roman" w:hAnsi="Times New Roman" w:cs="Times New Roman"/>
          <w:b/>
          <w:bCs/>
          <w:sz w:val="28"/>
          <w:szCs w:val="28"/>
        </w:rPr>
      </w:pPr>
      <w:r w:rsidRPr="00D1643C">
        <w:rPr>
          <w:rFonts w:ascii="Times New Roman" w:hAnsi="Times New Roman" w:cs="Times New Roman"/>
          <w:b/>
          <w:bCs/>
          <w:sz w:val="28"/>
          <w:szCs w:val="28"/>
        </w:rPr>
        <w:t>Содержание отчета:</w:t>
      </w:r>
    </w:p>
    <w:p w:rsidR="00D1643C" w:rsidRPr="00D1643C" w:rsidRDefault="00D1643C" w:rsidP="00D1643C">
      <w:pPr>
        <w:tabs>
          <w:tab w:val="left" w:pos="600"/>
          <w:tab w:val="left" w:pos="2552"/>
        </w:tabs>
        <w:rPr>
          <w:rFonts w:ascii="Times New Roman" w:hAnsi="Times New Roman" w:cs="Times New Roman"/>
          <w:sz w:val="28"/>
          <w:szCs w:val="28"/>
        </w:rPr>
      </w:pPr>
      <w:r w:rsidRPr="00D1643C">
        <w:rPr>
          <w:rFonts w:ascii="Times New Roman" w:hAnsi="Times New Roman" w:cs="Times New Roman"/>
          <w:sz w:val="28"/>
          <w:szCs w:val="28"/>
        </w:rPr>
        <w:t xml:space="preserve">1.  В отчете указать </w:t>
      </w:r>
      <w:r w:rsidRPr="00D1643C">
        <w:rPr>
          <w:rFonts w:ascii="Times New Roman" w:hAnsi="Times New Roman" w:cs="Times New Roman"/>
          <w:bCs/>
          <w:sz w:val="28"/>
          <w:szCs w:val="28"/>
          <w:lang w:eastAsia="en-US"/>
        </w:rPr>
        <w:t>технологическую схему приемки нефтепродуктов</w:t>
      </w:r>
      <w:r w:rsidRPr="00D1643C">
        <w:rPr>
          <w:rFonts w:ascii="Times New Roman" w:hAnsi="Times New Roman" w:cs="Times New Roman"/>
          <w:sz w:val="28"/>
          <w:szCs w:val="28"/>
        </w:rPr>
        <w:t xml:space="preserve"> и ответить на контрольные вопросы.</w:t>
      </w:r>
    </w:p>
    <w:p w:rsidR="00D1643C" w:rsidRPr="00D1643C" w:rsidRDefault="00D1643C" w:rsidP="00D1643C">
      <w:pPr>
        <w:tabs>
          <w:tab w:val="left" w:pos="2552"/>
        </w:tabs>
        <w:rPr>
          <w:rFonts w:ascii="Times New Roman" w:hAnsi="Times New Roman" w:cs="Times New Roman"/>
          <w:b/>
          <w:bCs/>
          <w:sz w:val="28"/>
          <w:szCs w:val="28"/>
        </w:rPr>
      </w:pPr>
      <w:r w:rsidRPr="00D1643C">
        <w:rPr>
          <w:rFonts w:ascii="Times New Roman" w:hAnsi="Times New Roman" w:cs="Times New Roman"/>
          <w:b/>
          <w:bCs/>
          <w:sz w:val="28"/>
          <w:szCs w:val="28"/>
        </w:rPr>
        <w:t>Контрольные вопросы:</w:t>
      </w:r>
    </w:p>
    <w:p w:rsidR="00D1643C" w:rsidRPr="00D1643C" w:rsidRDefault="00D1643C" w:rsidP="00D1643C">
      <w:pPr>
        <w:rPr>
          <w:rFonts w:ascii="Times New Roman" w:hAnsi="Times New Roman" w:cs="Times New Roman"/>
          <w:b/>
          <w:bCs/>
          <w:sz w:val="28"/>
          <w:szCs w:val="28"/>
        </w:rPr>
      </w:pPr>
    </w:p>
    <w:p w:rsidR="00D1643C" w:rsidRPr="00D1643C" w:rsidRDefault="00D1643C" w:rsidP="00D1643C">
      <w:pPr>
        <w:pStyle w:val="a4"/>
        <w:numPr>
          <w:ilvl w:val="0"/>
          <w:numId w:val="1"/>
        </w:numPr>
        <w:spacing w:after="0" w:line="240" w:lineRule="auto"/>
        <w:ind w:left="426"/>
        <w:rPr>
          <w:rFonts w:ascii="Times New Roman" w:hAnsi="Times New Roman" w:cs="Times New Roman"/>
          <w:sz w:val="28"/>
          <w:szCs w:val="28"/>
        </w:rPr>
      </w:pPr>
      <w:r w:rsidRPr="00D1643C">
        <w:rPr>
          <w:rFonts w:ascii="Times New Roman" w:hAnsi="Times New Roman" w:cs="Times New Roman"/>
          <w:sz w:val="28"/>
          <w:szCs w:val="28"/>
        </w:rPr>
        <w:t>Каковы правила приемки нефтепродуктов автоцистернами?</w:t>
      </w:r>
    </w:p>
    <w:p w:rsidR="00D1643C" w:rsidRPr="00D1643C" w:rsidRDefault="00D1643C" w:rsidP="00D1643C">
      <w:pPr>
        <w:pStyle w:val="a4"/>
        <w:numPr>
          <w:ilvl w:val="0"/>
          <w:numId w:val="1"/>
        </w:numPr>
        <w:spacing w:after="0" w:line="240" w:lineRule="auto"/>
        <w:ind w:left="426"/>
        <w:rPr>
          <w:rFonts w:ascii="Times New Roman" w:hAnsi="Times New Roman" w:cs="Times New Roman"/>
          <w:sz w:val="28"/>
          <w:szCs w:val="28"/>
        </w:rPr>
      </w:pPr>
      <w:r w:rsidRPr="00D1643C">
        <w:rPr>
          <w:rFonts w:ascii="Times New Roman" w:hAnsi="Times New Roman" w:cs="Times New Roman"/>
          <w:sz w:val="28"/>
          <w:szCs w:val="28"/>
        </w:rPr>
        <w:t>Какие подготовительные работы необходимо выполнить перед сливом нефтепродукта?</w:t>
      </w:r>
    </w:p>
    <w:p w:rsidR="00D1643C" w:rsidRPr="00D1643C" w:rsidRDefault="00D1643C" w:rsidP="00D1643C">
      <w:pPr>
        <w:pStyle w:val="a4"/>
        <w:numPr>
          <w:ilvl w:val="0"/>
          <w:numId w:val="1"/>
        </w:numPr>
        <w:spacing w:after="0" w:line="240" w:lineRule="auto"/>
        <w:ind w:left="426"/>
        <w:rPr>
          <w:rFonts w:ascii="Times New Roman" w:hAnsi="Times New Roman" w:cs="Times New Roman"/>
          <w:sz w:val="28"/>
          <w:szCs w:val="28"/>
        </w:rPr>
      </w:pPr>
      <w:r w:rsidRPr="00D1643C">
        <w:rPr>
          <w:rFonts w:ascii="Times New Roman" w:hAnsi="Times New Roman" w:cs="Times New Roman"/>
          <w:sz w:val="28"/>
          <w:szCs w:val="28"/>
        </w:rPr>
        <w:t>Что должен выполнять оператор ходе и по завершении слива нефтепродуктов в резервуары АЗС?</w:t>
      </w:r>
    </w:p>
    <w:p w:rsidR="00D1643C" w:rsidRPr="00D1643C" w:rsidRDefault="00D1643C" w:rsidP="00D1643C">
      <w:pPr>
        <w:pStyle w:val="a4"/>
        <w:numPr>
          <w:ilvl w:val="0"/>
          <w:numId w:val="1"/>
        </w:numPr>
        <w:spacing w:after="0" w:line="240" w:lineRule="auto"/>
        <w:ind w:left="426"/>
        <w:rPr>
          <w:rFonts w:ascii="Times New Roman" w:hAnsi="Times New Roman" w:cs="Times New Roman"/>
          <w:sz w:val="28"/>
          <w:szCs w:val="28"/>
        </w:rPr>
      </w:pPr>
      <w:r w:rsidRPr="00D1643C">
        <w:rPr>
          <w:rFonts w:ascii="Times New Roman" w:hAnsi="Times New Roman" w:cs="Times New Roman"/>
          <w:sz w:val="28"/>
          <w:szCs w:val="28"/>
        </w:rPr>
        <w:t>Каковы правила хранения нефтепродуктов?</w:t>
      </w:r>
    </w:p>
    <w:p w:rsidR="00D1643C" w:rsidRPr="00D1643C" w:rsidRDefault="00D1643C" w:rsidP="00D1643C">
      <w:pPr>
        <w:pStyle w:val="a4"/>
        <w:numPr>
          <w:ilvl w:val="0"/>
          <w:numId w:val="1"/>
        </w:numPr>
        <w:spacing w:after="0" w:line="240" w:lineRule="auto"/>
        <w:ind w:left="426"/>
        <w:rPr>
          <w:rFonts w:ascii="Times New Roman" w:hAnsi="Times New Roman" w:cs="Times New Roman"/>
          <w:sz w:val="28"/>
          <w:szCs w:val="28"/>
        </w:rPr>
      </w:pPr>
      <w:r w:rsidRPr="00D1643C">
        <w:rPr>
          <w:rFonts w:ascii="Times New Roman" w:hAnsi="Times New Roman" w:cs="Times New Roman"/>
          <w:sz w:val="28"/>
          <w:szCs w:val="28"/>
        </w:rPr>
        <w:t>Каковы основные правила обращения с отходами на АЗС.</w:t>
      </w:r>
    </w:p>
    <w:p w:rsidR="00D1643C" w:rsidRPr="00D1643C" w:rsidRDefault="00D1643C" w:rsidP="00D1643C">
      <w:pPr>
        <w:rPr>
          <w:rFonts w:ascii="Times New Roman" w:hAnsi="Times New Roman" w:cs="Times New Roman"/>
          <w:sz w:val="28"/>
          <w:szCs w:val="28"/>
        </w:rPr>
      </w:pPr>
    </w:p>
    <w:p w:rsidR="00D1643C" w:rsidRPr="00D1643C" w:rsidRDefault="00D1643C" w:rsidP="00D1643C">
      <w:pPr>
        <w:pStyle w:val="a4"/>
        <w:rPr>
          <w:rFonts w:ascii="Times New Roman" w:hAnsi="Times New Roman" w:cs="Times New Roman"/>
          <w:sz w:val="28"/>
          <w:szCs w:val="28"/>
        </w:rPr>
      </w:pPr>
    </w:p>
    <w:p w:rsidR="00D1643C" w:rsidRPr="00D1643C" w:rsidRDefault="00D1643C" w:rsidP="00D1643C">
      <w:pPr>
        <w:rPr>
          <w:rFonts w:ascii="Times New Roman" w:hAnsi="Times New Roman" w:cs="Times New Roman"/>
          <w:b/>
          <w:bCs/>
          <w:sz w:val="28"/>
          <w:szCs w:val="28"/>
        </w:rPr>
      </w:pPr>
      <w:r w:rsidRPr="00D1643C">
        <w:rPr>
          <w:rFonts w:ascii="Times New Roman" w:hAnsi="Times New Roman" w:cs="Times New Roman"/>
          <w:b/>
          <w:bCs/>
          <w:sz w:val="28"/>
          <w:szCs w:val="28"/>
        </w:rPr>
        <w:t>2.2. Практическая работа «Проверка нефтепродуктов по показателям качества. Учет нефтепродуктов и порядок пересдачи смен</w:t>
      </w:r>
      <w:r w:rsidRPr="00D1643C">
        <w:rPr>
          <w:rFonts w:ascii="Times New Roman" w:hAnsi="Times New Roman" w:cs="Times New Roman"/>
          <w:b/>
          <w:sz w:val="28"/>
          <w:szCs w:val="28"/>
        </w:rPr>
        <w:t xml:space="preserve">» </w:t>
      </w:r>
    </w:p>
    <w:p w:rsidR="00D1643C" w:rsidRPr="00D1643C" w:rsidRDefault="00D1643C" w:rsidP="00D1643C">
      <w:pPr>
        <w:tabs>
          <w:tab w:val="left" w:pos="2552"/>
        </w:tabs>
        <w:rPr>
          <w:rFonts w:ascii="Times New Roman" w:hAnsi="Times New Roman" w:cs="Times New Roman"/>
          <w:b/>
          <w:bCs/>
          <w:iCs/>
          <w:sz w:val="28"/>
          <w:szCs w:val="28"/>
        </w:rPr>
      </w:pPr>
      <w:r w:rsidRPr="00D1643C">
        <w:rPr>
          <w:rFonts w:ascii="Times New Roman" w:hAnsi="Times New Roman" w:cs="Times New Roman"/>
          <w:b/>
          <w:sz w:val="28"/>
          <w:szCs w:val="28"/>
        </w:rPr>
        <w:t>Количество часов</w:t>
      </w:r>
      <w:r w:rsidRPr="00D1643C">
        <w:rPr>
          <w:rFonts w:ascii="Times New Roman" w:hAnsi="Times New Roman" w:cs="Times New Roman"/>
          <w:b/>
          <w:bCs/>
          <w:iCs/>
          <w:sz w:val="28"/>
          <w:szCs w:val="28"/>
        </w:rPr>
        <w:t xml:space="preserve"> – 2.</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b/>
          <w:bCs/>
          <w:sz w:val="28"/>
          <w:szCs w:val="28"/>
        </w:rPr>
        <w:t>Цель работы:</w:t>
      </w:r>
      <w:r w:rsidRPr="00D1643C">
        <w:rPr>
          <w:rFonts w:ascii="Times New Roman" w:hAnsi="Times New Roman" w:cs="Times New Roman"/>
          <w:sz w:val="28"/>
          <w:szCs w:val="28"/>
        </w:rPr>
        <w:t xml:space="preserve"> Изучить порядок проверки нефтепродуктов по показателям качества, учета нефтепродуктов и порядок пересдачи смен.</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b/>
          <w:bCs/>
          <w:sz w:val="28"/>
          <w:szCs w:val="28"/>
        </w:rPr>
        <w:t xml:space="preserve">Пояснения </w:t>
      </w:r>
      <w:r w:rsidRPr="00D1643C">
        <w:rPr>
          <w:rFonts w:ascii="Times New Roman" w:hAnsi="Times New Roman" w:cs="Times New Roman"/>
          <w:sz w:val="28"/>
          <w:szCs w:val="28"/>
        </w:rPr>
        <w:t>(теория и основные характеристики).</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xml:space="preserve"> </w:t>
      </w:r>
      <w:r w:rsidRPr="00D1643C">
        <w:rPr>
          <w:rFonts w:ascii="Times New Roman" w:hAnsi="Times New Roman" w:cs="Times New Roman"/>
          <w:b/>
          <w:i/>
          <w:iCs/>
          <w:sz w:val="28"/>
          <w:szCs w:val="28"/>
        </w:rPr>
        <w:t xml:space="preserve">Приемка нефтепродуктов. </w:t>
      </w:r>
      <w:r w:rsidRPr="00D1643C">
        <w:rPr>
          <w:rFonts w:ascii="Times New Roman" w:hAnsi="Times New Roman" w:cs="Times New Roman"/>
          <w:sz w:val="28"/>
          <w:szCs w:val="28"/>
        </w:rPr>
        <w:t xml:space="preserve">Прием нефтепродуктов в резервуары АЗС из автоцистерны ведется не менее чем двумя работниками. Перед сливом нефтепродукта оператор </w:t>
      </w:r>
      <w:r w:rsidRPr="00D1643C">
        <w:rPr>
          <w:rFonts w:ascii="Times New Roman" w:hAnsi="Times New Roman" w:cs="Times New Roman"/>
          <w:b/>
          <w:i/>
          <w:sz w:val="28"/>
          <w:szCs w:val="28"/>
        </w:rPr>
        <w:t>проверяет</w:t>
      </w:r>
      <w:r w:rsidRPr="00D1643C">
        <w:rPr>
          <w:rFonts w:ascii="Times New Roman" w:hAnsi="Times New Roman" w:cs="Times New Roman"/>
          <w:sz w:val="28"/>
          <w:szCs w:val="28"/>
        </w:rPr>
        <w:t>:</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время следования автоцистерны от нефтебазы и делает отметку о времени прибытия; сохранность и соответствие пломб на горловине и сливном вентил</w:t>
      </w:r>
      <w:proofErr w:type="gramStart"/>
      <w:r w:rsidRPr="00D1643C">
        <w:rPr>
          <w:rFonts w:ascii="Times New Roman" w:hAnsi="Times New Roman" w:cs="Times New Roman"/>
          <w:sz w:val="28"/>
          <w:szCs w:val="28"/>
        </w:rPr>
        <w:t>е(</w:t>
      </w:r>
      <w:proofErr w:type="gramEnd"/>
      <w:r w:rsidRPr="00D1643C">
        <w:rPr>
          <w:rFonts w:ascii="Times New Roman" w:hAnsi="Times New Roman" w:cs="Times New Roman"/>
          <w:sz w:val="28"/>
          <w:szCs w:val="28"/>
        </w:rPr>
        <w:t xml:space="preserve">сливной задвижке); уровень заполнения автоцистерны(прицепа) «по планку». С использованием </w:t>
      </w:r>
      <w:proofErr w:type="spellStart"/>
      <w:r w:rsidRPr="00D1643C">
        <w:rPr>
          <w:rFonts w:ascii="Times New Roman" w:hAnsi="Times New Roman" w:cs="Times New Roman"/>
          <w:sz w:val="28"/>
          <w:szCs w:val="28"/>
        </w:rPr>
        <w:t>водочувствительной</w:t>
      </w:r>
      <w:proofErr w:type="spellEnd"/>
      <w:r w:rsidRPr="00D1643C">
        <w:rPr>
          <w:rFonts w:ascii="Times New Roman" w:hAnsi="Times New Roman" w:cs="Times New Roman"/>
          <w:sz w:val="28"/>
          <w:szCs w:val="28"/>
        </w:rPr>
        <w:t xml:space="preserve"> ленты или пасты убеждается в отсутствии воды, отбирает пробу, измеряет Т</w:t>
      </w:r>
      <w:r w:rsidRPr="00D1643C">
        <w:rPr>
          <w:rFonts w:ascii="Times New Roman" w:hAnsi="Times New Roman" w:cs="Times New Roman"/>
          <w:sz w:val="28"/>
          <w:szCs w:val="28"/>
          <w:vertAlign w:val="superscript"/>
        </w:rPr>
        <w:t>0</w:t>
      </w:r>
      <w:r w:rsidRPr="00D1643C">
        <w:rPr>
          <w:rFonts w:ascii="Times New Roman" w:hAnsi="Times New Roman" w:cs="Times New Roman"/>
          <w:sz w:val="28"/>
          <w:szCs w:val="28"/>
        </w:rPr>
        <w:t>иплотность нефтепродукта, убеждаясь в соответствии данных (объем, плотность) указанных в товарно-транспортной накладной, данным полученным при контроле нефтепродукта в автоцистерне.</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b/>
          <w:i/>
          <w:sz w:val="28"/>
          <w:szCs w:val="28"/>
        </w:rPr>
        <w:t xml:space="preserve">Контроль и сохранность качества нефтепродуктов. </w:t>
      </w:r>
      <w:r w:rsidRPr="00D1643C">
        <w:rPr>
          <w:rFonts w:ascii="Times New Roman" w:hAnsi="Times New Roman" w:cs="Times New Roman"/>
          <w:sz w:val="28"/>
          <w:szCs w:val="28"/>
        </w:rPr>
        <w:t>Качество нефтепродуктов, реализуемых на АЗС, должно соответствовать действующим стандартам (техническим условиям). Прием нефтепродуктов, подлежащих обязательной сертификации (декларированию) и поступающих на АЗС в автоцистернах и расфасованных в мелку тару, производят по паспорту качества и товарно-сопроводительным документам с указанной в них информацией о сертификации (декларировании</w:t>
      </w:r>
      <w:proofErr w:type="gramStart"/>
      <w:r w:rsidRPr="00D1643C">
        <w:rPr>
          <w:rFonts w:ascii="Times New Roman" w:hAnsi="Times New Roman" w:cs="Times New Roman"/>
          <w:sz w:val="28"/>
          <w:szCs w:val="28"/>
        </w:rPr>
        <w:t>)н</w:t>
      </w:r>
      <w:proofErr w:type="gramEnd"/>
      <w:r w:rsidRPr="00D1643C">
        <w:rPr>
          <w:rFonts w:ascii="Times New Roman" w:hAnsi="Times New Roman" w:cs="Times New Roman"/>
          <w:sz w:val="28"/>
          <w:szCs w:val="28"/>
        </w:rPr>
        <w:t xml:space="preserve">ефтепродукта или с приложением копии сертификата соответствия. Перед сливом нефтепродукта из автоцистерны в резервуар АЗС определяется наличие подтоварной воды и механических примесей, отбирается проба нефтепродукта поГОСТ2517, на основании которой определяются показатели качества согласно требованиям приемо-сдаточного анализа. </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xml:space="preserve">Качество масел и смазок, </w:t>
      </w:r>
      <w:proofErr w:type="spellStart"/>
      <w:r w:rsidRPr="00D1643C">
        <w:rPr>
          <w:rFonts w:ascii="Times New Roman" w:hAnsi="Times New Roman" w:cs="Times New Roman"/>
          <w:sz w:val="28"/>
          <w:szCs w:val="28"/>
        </w:rPr>
        <w:t>затаренных</w:t>
      </w:r>
      <w:proofErr w:type="spellEnd"/>
      <w:r w:rsidRPr="00D1643C">
        <w:rPr>
          <w:rFonts w:ascii="Times New Roman" w:hAnsi="Times New Roman" w:cs="Times New Roman"/>
          <w:sz w:val="28"/>
          <w:szCs w:val="28"/>
        </w:rPr>
        <w:t xml:space="preserve"> в герметичную заводскую упаковку, при приеме не определяется. Расфасованные продукты должны иметь соответствующую информацию о качестве на этикетке завода-изготовителя, а также сертификат и паспорт качества (копию) на поставленную партию. </w:t>
      </w:r>
      <w:r w:rsidRPr="00D1643C">
        <w:rPr>
          <w:rFonts w:ascii="Times New Roman" w:hAnsi="Times New Roman" w:cs="Times New Roman"/>
          <w:i/>
          <w:sz w:val="28"/>
          <w:szCs w:val="28"/>
        </w:rPr>
        <w:t>Для сохранения качества нефтепродукта</w:t>
      </w:r>
      <w:r w:rsidRPr="00D1643C">
        <w:rPr>
          <w:rFonts w:ascii="Times New Roman" w:hAnsi="Times New Roman" w:cs="Times New Roman"/>
          <w:sz w:val="28"/>
          <w:szCs w:val="28"/>
        </w:rPr>
        <w:t xml:space="preserve"> необходимо: обеспечить чистоту и исправность сливных и фильтрующих устройств, резервуаров, ТРК и МРК; обеспечить постоянный </w:t>
      </w:r>
      <w:proofErr w:type="gramStart"/>
      <w:r w:rsidRPr="00D1643C">
        <w:rPr>
          <w:rFonts w:ascii="Times New Roman" w:hAnsi="Times New Roman" w:cs="Times New Roman"/>
          <w:sz w:val="28"/>
          <w:szCs w:val="28"/>
        </w:rPr>
        <w:t>контроль за</w:t>
      </w:r>
      <w:proofErr w:type="gramEnd"/>
      <w:r w:rsidRPr="00D1643C">
        <w:rPr>
          <w:rFonts w:ascii="Times New Roman" w:hAnsi="Times New Roman" w:cs="Times New Roman"/>
          <w:sz w:val="28"/>
          <w:szCs w:val="28"/>
        </w:rPr>
        <w:t xml:space="preserve"> техническим состоянием резервуаров, исключить попадание в них атмосферных осадков и пыли; своевременно производить зачистку резервуаров; соблюдать установленные сроки хранения нефтепродуктов; периодически контролировать чистоту резервуаров путем проведения контроля качества нефтепродуктов не реже 1 раза в месяц, а в случаях  поступления  жалоб  потребителя на качество отпускаемых нефтепродуктов или инспектировании работы АЗС контролирующими органами (испытания нефтепродуктов в объеме контрольного анализа). Гарантийные сроки хранения нефтепродуктов должны соответствовать действующей нормативной документации на нефтепродукты. При обнаружении не соответствия хотя бы одного показателя качества нефтепродуктов требованиям ГОСТ (ТУ) отпуск его потребителям запрещается. </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b/>
          <w:sz w:val="28"/>
          <w:szCs w:val="28"/>
        </w:rPr>
        <w:t>Учет нефтепродуктов</w:t>
      </w:r>
      <w:r w:rsidRPr="00D1643C">
        <w:rPr>
          <w:rFonts w:ascii="Times New Roman" w:hAnsi="Times New Roman" w:cs="Times New Roman"/>
          <w:sz w:val="28"/>
          <w:szCs w:val="28"/>
        </w:rPr>
        <w:t xml:space="preserve"> на АЗС осуществляется в соответствии с действующей нормативной документации по учету нефтепродуктов. </w:t>
      </w:r>
      <w:r w:rsidRPr="00D1643C">
        <w:rPr>
          <w:rFonts w:ascii="Times New Roman" w:hAnsi="Times New Roman" w:cs="Times New Roman"/>
          <w:i/>
          <w:sz w:val="28"/>
          <w:szCs w:val="28"/>
        </w:rPr>
        <w:t>Приказом по организации</w:t>
      </w:r>
      <w:r w:rsidRPr="00D1643C">
        <w:rPr>
          <w:rFonts w:ascii="Times New Roman" w:hAnsi="Times New Roman" w:cs="Times New Roman"/>
          <w:sz w:val="28"/>
          <w:szCs w:val="28"/>
        </w:rPr>
        <w:t xml:space="preserve"> для обеспечения учета нефтепродуктов на АЗС </w:t>
      </w:r>
      <w:r w:rsidRPr="00D1643C">
        <w:rPr>
          <w:rFonts w:ascii="Times New Roman" w:hAnsi="Times New Roman" w:cs="Times New Roman"/>
          <w:i/>
          <w:sz w:val="28"/>
          <w:szCs w:val="28"/>
        </w:rPr>
        <w:t>определяются:</w:t>
      </w:r>
      <w:r w:rsidRPr="00D1643C">
        <w:rPr>
          <w:rFonts w:ascii="Times New Roman" w:hAnsi="Times New Roman" w:cs="Times New Roman"/>
          <w:sz w:val="28"/>
          <w:szCs w:val="28"/>
        </w:rPr>
        <w:t xml:space="preserve"> порядок (система) организации учета нефтепродуктов; материально ответственные лица из числа персонала АЗС; лица, осуществляющие </w:t>
      </w:r>
      <w:proofErr w:type="gramStart"/>
      <w:r w:rsidRPr="00D1643C">
        <w:rPr>
          <w:rFonts w:ascii="Times New Roman" w:hAnsi="Times New Roman" w:cs="Times New Roman"/>
          <w:sz w:val="28"/>
          <w:szCs w:val="28"/>
        </w:rPr>
        <w:t>контроль за</w:t>
      </w:r>
      <w:proofErr w:type="gramEnd"/>
      <w:r w:rsidRPr="00D1643C">
        <w:rPr>
          <w:rFonts w:ascii="Times New Roman" w:hAnsi="Times New Roman" w:cs="Times New Roman"/>
          <w:sz w:val="28"/>
          <w:szCs w:val="28"/>
        </w:rPr>
        <w:t xml:space="preserve"> организацией, порядком и правильностью осуществления учета; состав инвентаризационной комиссии; периодичность проведения инвентаризации и порядок предоставления результатов. </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i/>
          <w:sz w:val="28"/>
          <w:szCs w:val="28"/>
        </w:rPr>
        <w:t xml:space="preserve">Учет нефтепродуктов на АЗС </w:t>
      </w:r>
      <w:r w:rsidRPr="00D1643C">
        <w:rPr>
          <w:rFonts w:ascii="Times New Roman" w:hAnsi="Times New Roman" w:cs="Times New Roman"/>
          <w:sz w:val="28"/>
          <w:szCs w:val="28"/>
        </w:rPr>
        <w:t xml:space="preserve">осуществляют </w:t>
      </w:r>
      <w:proofErr w:type="gramStart"/>
      <w:r w:rsidRPr="00D1643C">
        <w:rPr>
          <w:rFonts w:ascii="Times New Roman" w:hAnsi="Times New Roman" w:cs="Times New Roman"/>
          <w:sz w:val="28"/>
          <w:szCs w:val="28"/>
        </w:rPr>
        <w:t>по</w:t>
      </w:r>
      <w:proofErr w:type="gramEnd"/>
      <w:r w:rsidRPr="00D1643C">
        <w:rPr>
          <w:rFonts w:ascii="Times New Roman" w:hAnsi="Times New Roman" w:cs="Times New Roman"/>
          <w:sz w:val="28"/>
          <w:szCs w:val="28"/>
        </w:rPr>
        <w:t>:</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xml:space="preserve"> наличию в резервуарах нефтепродуктов по каждому резервуару и суммарно по нефтепродуктам каждой марки; </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наличию в технологических трубопроводах;</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xml:space="preserve"> результатам отпуска через топливо-, маслораздаточные колонки </w:t>
      </w:r>
      <w:proofErr w:type="spellStart"/>
      <w:r w:rsidRPr="00D1643C">
        <w:rPr>
          <w:rFonts w:ascii="Times New Roman" w:hAnsi="Times New Roman" w:cs="Times New Roman"/>
          <w:sz w:val="28"/>
          <w:szCs w:val="28"/>
        </w:rPr>
        <w:t>фассованных</w:t>
      </w:r>
      <w:proofErr w:type="spellEnd"/>
      <w:r w:rsidRPr="00D1643C">
        <w:rPr>
          <w:rFonts w:ascii="Times New Roman" w:hAnsi="Times New Roman" w:cs="Times New Roman"/>
          <w:sz w:val="28"/>
          <w:szCs w:val="28"/>
        </w:rPr>
        <w:t xml:space="preserve"> – по фактическому наличию;</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xml:space="preserve"> документам, отражающим движение нефтепродуктов и иных товаров. </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b/>
          <w:sz w:val="28"/>
          <w:szCs w:val="28"/>
        </w:rPr>
        <w:t xml:space="preserve">Порядок приема (передачи) смены на АЗС. </w:t>
      </w:r>
      <w:r w:rsidRPr="00D1643C">
        <w:rPr>
          <w:rFonts w:ascii="Times New Roman" w:hAnsi="Times New Roman" w:cs="Times New Roman"/>
          <w:sz w:val="28"/>
          <w:szCs w:val="28"/>
        </w:rPr>
        <w:t>При приемке и передаче смены операторы совместно выполняют следующее:</w:t>
      </w:r>
    </w:p>
    <w:p w:rsidR="00D1643C" w:rsidRPr="00D1643C" w:rsidRDefault="00D1643C" w:rsidP="00D1643C">
      <w:pPr>
        <w:widowControl w:val="0"/>
        <w:autoSpaceDE w:val="0"/>
        <w:autoSpaceDN w:val="0"/>
        <w:adjustRightInd w:val="0"/>
        <w:ind w:firstLine="284"/>
        <w:rPr>
          <w:rFonts w:ascii="Times New Roman" w:hAnsi="Times New Roman" w:cs="Times New Roman"/>
          <w:sz w:val="28"/>
          <w:szCs w:val="28"/>
        </w:rPr>
      </w:pPr>
      <w:r w:rsidRPr="00D1643C">
        <w:rPr>
          <w:rFonts w:ascii="Times New Roman" w:hAnsi="Times New Roman" w:cs="Times New Roman"/>
          <w:sz w:val="28"/>
          <w:szCs w:val="28"/>
        </w:rPr>
        <w:t xml:space="preserve">- снимают показания указателей суммарного счетчика всех топливомаслораздаточных и </w:t>
      </w:r>
      <w:proofErr w:type="spellStart"/>
      <w:r w:rsidRPr="00D1643C">
        <w:rPr>
          <w:rFonts w:ascii="Times New Roman" w:hAnsi="Times New Roman" w:cs="Times New Roman"/>
          <w:sz w:val="28"/>
          <w:szCs w:val="28"/>
        </w:rPr>
        <w:t>смесераздаточных</w:t>
      </w:r>
      <w:proofErr w:type="spellEnd"/>
      <w:r w:rsidRPr="00D1643C">
        <w:rPr>
          <w:rFonts w:ascii="Times New Roman" w:hAnsi="Times New Roman" w:cs="Times New Roman"/>
          <w:sz w:val="28"/>
          <w:szCs w:val="28"/>
        </w:rPr>
        <w:t xml:space="preserve"> колонок и на их основании определяют объем нефтепродуктов, реализованных потребителям за смену;</w:t>
      </w:r>
    </w:p>
    <w:p w:rsidR="00D1643C" w:rsidRPr="00D1643C" w:rsidRDefault="00D1643C" w:rsidP="00D1643C">
      <w:pPr>
        <w:widowControl w:val="0"/>
        <w:autoSpaceDE w:val="0"/>
        <w:autoSpaceDN w:val="0"/>
        <w:adjustRightInd w:val="0"/>
        <w:ind w:firstLine="284"/>
        <w:rPr>
          <w:rFonts w:ascii="Times New Roman" w:hAnsi="Times New Roman" w:cs="Times New Roman"/>
          <w:sz w:val="28"/>
          <w:szCs w:val="28"/>
        </w:rPr>
      </w:pPr>
      <w:r w:rsidRPr="00D1643C">
        <w:rPr>
          <w:rFonts w:ascii="Times New Roman" w:hAnsi="Times New Roman" w:cs="Times New Roman"/>
          <w:sz w:val="28"/>
          <w:szCs w:val="28"/>
        </w:rPr>
        <w:t>- измеряют общий уровень нефтепродуктов и уровень подтоварной воды, температуру нефтепродукта в каждом резервуаре;</w:t>
      </w:r>
    </w:p>
    <w:p w:rsidR="00D1643C" w:rsidRPr="00D1643C" w:rsidRDefault="00D1643C" w:rsidP="00D1643C">
      <w:pPr>
        <w:widowControl w:val="0"/>
        <w:autoSpaceDE w:val="0"/>
        <w:autoSpaceDN w:val="0"/>
        <w:adjustRightInd w:val="0"/>
        <w:ind w:firstLine="284"/>
        <w:rPr>
          <w:rFonts w:ascii="Times New Roman" w:hAnsi="Times New Roman" w:cs="Times New Roman"/>
          <w:sz w:val="28"/>
          <w:szCs w:val="28"/>
        </w:rPr>
      </w:pPr>
      <w:r w:rsidRPr="00D1643C">
        <w:rPr>
          <w:rFonts w:ascii="Times New Roman" w:hAnsi="Times New Roman" w:cs="Times New Roman"/>
          <w:sz w:val="28"/>
          <w:szCs w:val="28"/>
        </w:rPr>
        <w:t>- определяют по результатам измерений объем нефтепродукта, находящегося в резервуарах АЗС;</w:t>
      </w:r>
    </w:p>
    <w:p w:rsidR="00D1643C" w:rsidRPr="00D1643C" w:rsidRDefault="00D1643C" w:rsidP="00D1643C">
      <w:pPr>
        <w:widowControl w:val="0"/>
        <w:autoSpaceDE w:val="0"/>
        <w:autoSpaceDN w:val="0"/>
        <w:adjustRightInd w:val="0"/>
        <w:ind w:firstLine="284"/>
        <w:rPr>
          <w:rFonts w:ascii="Times New Roman" w:hAnsi="Times New Roman" w:cs="Times New Roman"/>
          <w:sz w:val="28"/>
          <w:szCs w:val="28"/>
        </w:rPr>
      </w:pPr>
      <w:r w:rsidRPr="00D1643C">
        <w:rPr>
          <w:rFonts w:ascii="Times New Roman" w:hAnsi="Times New Roman" w:cs="Times New Roman"/>
          <w:sz w:val="28"/>
          <w:szCs w:val="28"/>
        </w:rPr>
        <w:t>- определяют количество расфасованных в мелкую тару нефтепродуктов и других товаров;</w:t>
      </w:r>
    </w:p>
    <w:p w:rsidR="00D1643C" w:rsidRPr="00D1643C" w:rsidRDefault="00D1643C" w:rsidP="00D1643C">
      <w:pPr>
        <w:widowControl w:val="0"/>
        <w:autoSpaceDE w:val="0"/>
        <w:autoSpaceDN w:val="0"/>
        <w:adjustRightInd w:val="0"/>
        <w:ind w:firstLine="284"/>
        <w:rPr>
          <w:rFonts w:ascii="Times New Roman" w:hAnsi="Times New Roman" w:cs="Times New Roman"/>
          <w:sz w:val="28"/>
          <w:szCs w:val="28"/>
        </w:rPr>
      </w:pPr>
      <w:r w:rsidRPr="00D1643C">
        <w:rPr>
          <w:rFonts w:ascii="Times New Roman" w:hAnsi="Times New Roman" w:cs="Times New Roman"/>
          <w:sz w:val="28"/>
          <w:szCs w:val="28"/>
        </w:rPr>
        <w:t>- передают по смене остатки денег и разменных талонов;</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проверяют с помощью образцовых мерников фактическую погрешность каждой топливораздаточной колонки. Топливо из образцового мерника должно сливаться в баки заправляемых транспортных средств. При проведении государственной поверки колонок разрешается сливать нефтепродукты из образцовых мерников в резервуары АЗС с составлением соответствующего акта.</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xml:space="preserve">  По окончании каждой смены составляется </w:t>
      </w:r>
      <w:r w:rsidRPr="00D1643C">
        <w:rPr>
          <w:rFonts w:ascii="Times New Roman" w:hAnsi="Times New Roman" w:cs="Times New Roman"/>
          <w:b/>
          <w:sz w:val="28"/>
          <w:szCs w:val="28"/>
        </w:rPr>
        <w:t>сменный отчет</w:t>
      </w:r>
      <w:r w:rsidRPr="00D1643C">
        <w:rPr>
          <w:rFonts w:ascii="Times New Roman" w:hAnsi="Times New Roman" w:cs="Times New Roman"/>
          <w:sz w:val="28"/>
          <w:szCs w:val="28"/>
        </w:rPr>
        <w:t xml:space="preserve"> по форме № 25-НП. В графе 4 отчета приводятся данные об остатках нефтепродуктов на начало смены, показанные в графе 14 отчета предыдущей смены. В графе 5 показывается количество поступивших за смену нефтепродуктов, расшифровка которых приводится в графах 1-9 на оборотной стороне отчета. В графах 6-9 на основании счетных механизмов топливораздаточных колонок определяется количество отпущенных нефтепродуктов. Количество, показанное в графе 9, должно быть расшифровано в графах 10-17 оборотной стороны отчета.</w:t>
      </w:r>
    </w:p>
    <w:p w:rsidR="00D1643C" w:rsidRPr="00D1643C" w:rsidRDefault="00D1643C" w:rsidP="00D1643C">
      <w:pPr>
        <w:widowControl w:val="0"/>
        <w:autoSpaceDE w:val="0"/>
        <w:autoSpaceDN w:val="0"/>
        <w:adjustRightInd w:val="0"/>
        <w:spacing w:before="120" w:after="120"/>
        <w:ind w:firstLine="284"/>
        <w:rPr>
          <w:rFonts w:ascii="Times New Roman" w:hAnsi="Times New Roman" w:cs="Times New Roman"/>
          <w:sz w:val="28"/>
          <w:szCs w:val="28"/>
        </w:rPr>
      </w:pPr>
      <w:r w:rsidRPr="00D1643C">
        <w:rPr>
          <w:rFonts w:ascii="Times New Roman" w:hAnsi="Times New Roman" w:cs="Times New Roman"/>
          <w:b/>
          <w:spacing w:val="40"/>
          <w:sz w:val="28"/>
          <w:szCs w:val="28"/>
        </w:rPr>
        <w:t>Примечание</w:t>
      </w:r>
      <w:r w:rsidRPr="00D1643C">
        <w:rPr>
          <w:rFonts w:ascii="Times New Roman" w:hAnsi="Times New Roman" w:cs="Times New Roman"/>
          <w:b/>
          <w:sz w:val="28"/>
          <w:szCs w:val="28"/>
        </w:rPr>
        <w:t>.</w:t>
      </w:r>
      <w:r w:rsidRPr="00D1643C">
        <w:rPr>
          <w:rFonts w:ascii="Times New Roman" w:hAnsi="Times New Roman" w:cs="Times New Roman"/>
          <w:sz w:val="28"/>
          <w:szCs w:val="28"/>
        </w:rPr>
        <w:t xml:space="preserve"> В графе 10 оборотной стороны сменного отчета показывается количество отпущенных нефтепродуктов по единым талонам за минусом количества нефтепродуктов по талонам, выданным водителям в порядке «Сдачи». Нефтепродукты по этим талонам (в литрах) показываются </w:t>
      </w:r>
      <w:proofErr w:type="spellStart"/>
      <w:r w:rsidRPr="00D1643C">
        <w:rPr>
          <w:rFonts w:ascii="Times New Roman" w:hAnsi="Times New Roman" w:cs="Times New Roman"/>
          <w:sz w:val="28"/>
          <w:szCs w:val="28"/>
        </w:rPr>
        <w:t>справочно</w:t>
      </w:r>
      <w:proofErr w:type="spellEnd"/>
      <w:r w:rsidRPr="00D1643C">
        <w:rPr>
          <w:rFonts w:ascii="Times New Roman" w:hAnsi="Times New Roman" w:cs="Times New Roman"/>
          <w:sz w:val="28"/>
          <w:szCs w:val="28"/>
        </w:rPr>
        <w:t xml:space="preserve"> в графе 18.</w:t>
      </w:r>
    </w:p>
    <w:p w:rsidR="00D1643C" w:rsidRPr="00D1643C" w:rsidRDefault="00D1643C" w:rsidP="00D1643C">
      <w:pPr>
        <w:widowControl w:val="0"/>
        <w:autoSpaceDE w:val="0"/>
        <w:autoSpaceDN w:val="0"/>
        <w:adjustRightInd w:val="0"/>
        <w:spacing w:before="120" w:after="120"/>
        <w:rPr>
          <w:rFonts w:ascii="Times New Roman" w:hAnsi="Times New Roman" w:cs="Times New Roman"/>
          <w:sz w:val="28"/>
          <w:szCs w:val="28"/>
        </w:rPr>
      </w:pPr>
      <w:r w:rsidRPr="00D1643C">
        <w:rPr>
          <w:rFonts w:ascii="Times New Roman" w:hAnsi="Times New Roman" w:cs="Times New Roman"/>
          <w:sz w:val="28"/>
          <w:szCs w:val="28"/>
        </w:rPr>
        <w:t>На основании произведенных измерений остатка нефтепродуктов в резервуарах, а также проверки остатков других товаров определяется фактический остаток нефтепродуктов на конец смены, который отражается в графе 14 отчета. В графе 15 показывается расчетный остаток нефтепродуктов на конец смены, определяемый как разница между итогом данных по графам 4 и 5 и данными по графе 9.В графах 16 и 17 приводится результат работы операторов, сдающих смену, - излишек или недостача (разница между данными, приведенными в графах 14 и 15).</w:t>
      </w:r>
    </w:p>
    <w:p w:rsidR="00D1643C" w:rsidRPr="00D1643C" w:rsidRDefault="00D1643C" w:rsidP="00D1643C">
      <w:pPr>
        <w:widowControl w:val="0"/>
        <w:autoSpaceDE w:val="0"/>
        <w:autoSpaceDN w:val="0"/>
        <w:adjustRightInd w:val="0"/>
        <w:spacing w:before="120" w:after="120"/>
        <w:rPr>
          <w:rFonts w:ascii="Times New Roman" w:hAnsi="Times New Roman" w:cs="Times New Roman"/>
          <w:sz w:val="28"/>
          <w:szCs w:val="28"/>
        </w:rPr>
      </w:pPr>
      <w:r w:rsidRPr="00D1643C">
        <w:rPr>
          <w:rFonts w:ascii="Times New Roman" w:hAnsi="Times New Roman" w:cs="Times New Roman"/>
          <w:sz w:val="28"/>
          <w:szCs w:val="28"/>
        </w:rPr>
        <w:t xml:space="preserve"> </w:t>
      </w:r>
      <w:proofErr w:type="gramStart"/>
      <w:r w:rsidRPr="00D1643C">
        <w:rPr>
          <w:rFonts w:ascii="Times New Roman" w:hAnsi="Times New Roman" w:cs="Times New Roman"/>
          <w:sz w:val="28"/>
          <w:szCs w:val="28"/>
        </w:rPr>
        <w:t>Определенная при приемке и сдаче смены с помощью образцовых мерников фактическая погрешность измерения каждой топливораздаточной колонки в процентах и литрах приводится в сменном отчете в графах 18 и 19.При этом, если колонка недодает нефтепродукт, то погрешность измерения указывается со знаком «+», а если она передает его – то со знаком «-«.Погрешность колонок в абсолютных величинах (миллилитрах) определяется по шкале горловины образцового</w:t>
      </w:r>
      <w:proofErr w:type="gramEnd"/>
      <w:r w:rsidRPr="00D1643C">
        <w:rPr>
          <w:rFonts w:ascii="Times New Roman" w:hAnsi="Times New Roman" w:cs="Times New Roman"/>
          <w:sz w:val="28"/>
          <w:szCs w:val="28"/>
        </w:rPr>
        <w:t xml:space="preserve"> мерника, а в относительных величинах (%) по следующей формуле: </w:t>
      </w:r>
      <w:r w:rsidRPr="00D1643C">
        <w:rPr>
          <w:rFonts w:ascii="Times New Roman" w:hAnsi="Times New Roman" w:cs="Times New Roman"/>
          <w:noProof/>
          <w:position w:val="-30"/>
          <w:sz w:val="28"/>
          <w:szCs w:val="28"/>
        </w:rPr>
        <w:drawing>
          <wp:inline distT="0" distB="0" distL="0" distR="0">
            <wp:extent cx="1104900" cy="428625"/>
            <wp:effectExtent l="19050" t="0" r="0" b="0"/>
            <wp:docPr id="1" name="Рисунок 1" descr="http://base1.gostedu.ru/58/58789/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se1.gostedu.ru/58/58789/x022.gif"/>
                    <pic:cNvPicPr>
                      <a:picLocks noChangeAspect="1" noChangeArrowheads="1"/>
                    </pic:cNvPicPr>
                  </pic:nvPicPr>
                  <pic:blipFill>
                    <a:blip r:embed="rId6"/>
                    <a:srcRect/>
                    <a:stretch>
                      <a:fillRect/>
                    </a:stretch>
                  </pic:blipFill>
                  <pic:spPr bwMode="auto">
                    <a:xfrm>
                      <a:off x="0" y="0"/>
                      <a:ext cx="1104900" cy="428625"/>
                    </a:xfrm>
                    <a:prstGeom prst="rect">
                      <a:avLst/>
                    </a:prstGeom>
                    <a:noFill/>
                    <a:ln w="9525">
                      <a:noFill/>
                      <a:miter lim="800000"/>
                      <a:headEnd/>
                      <a:tailEnd/>
                    </a:ln>
                  </pic:spPr>
                </pic:pic>
              </a:graphicData>
            </a:graphic>
          </wp:inline>
        </w:drawing>
      </w:r>
      <w:proofErr w:type="spellStart"/>
      <w:r w:rsidRPr="00D1643C">
        <w:rPr>
          <w:rFonts w:ascii="Times New Roman" w:hAnsi="Times New Roman" w:cs="Times New Roman"/>
          <w:sz w:val="28"/>
          <w:szCs w:val="28"/>
        </w:rPr>
        <w:t>где</w:t>
      </w:r>
      <w:r w:rsidRPr="00D1643C">
        <w:rPr>
          <w:rFonts w:ascii="Times New Roman" w:hAnsi="Times New Roman" w:cs="Times New Roman"/>
          <w:i/>
          <w:iCs/>
          <w:sz w:val="28"/>
          <w:szCs w:val="28"/>
        </w:rPr>
        <w:t>V</w:t>
      </w:r>
      <w:r w:rsidRPr="00D1643C">
        <w:rPr>
          <w:rFonts w:ascii="Times New Roman" w:hAnsi="Times New Roman" w:cs="Times New Roman"/>
          <w:sz w:val="28"/>
          <w:szCs w:val="28"/>
          <w:vertAlign w:val="subscript"/>
        </w:rPr>
        <w:t>к</w:t>
      </w:r>
      <w:proofErr w:type="spellEnd"/>
      <w:r w:rsidRPr="00D1643C">
        <w:rPr>
          <w:rFonts w:ascii="Times New Roman" w:hAnsi="Times New Roman" w:cs="Times New Roman"/>
          <w:sz w:val="28"/>
          <w:szCs w:val="28"/>
        </w:rPr>
        <w:t xml:space="preserve">– </w:t>
      </w:r>
      <w:proofErr w:type="gramStart"/>
      <w:r w:rsidRPr="00D1643C">
        <w:rPr>
          <w:rFonts w:ascii="Times New Roman" w:hAnsi="Times New Roman" w:cs="Times New Roman"/>
          <w:sz w:val="28"/>
          <w:szCs w:val="28"/>
        </w:rPr>
        <w:t>по</w:t>
      </w:r>
      <w:proofErr w:type="gramEnd"/>
      <w:r w:rsidRPr="00D1643C">
        <w:rPr>
          <w:rFonts w:ascii="Times New Roman" w:hAnsi="Times New Roman" w:cs="Times New Roman"/>
          <w:sz w:val="28"/>
          <w:szCs w:val="28"/>
        </w:rPr>
        <w:t xml:space="preserve">казания отсчетного устройства в литрах и </w:t>
      </w:r>
      <w:proofErr w:type="spellStart"/>
      <w:r w:rsidRPr="00D1643C">
        <w:rPr>
          <w:rFonts w:ascii="Times New Roman" w:hAnsi="Times New Roman" w:cs="Times New Roman"/>
          <w:i/>
          <w:iCs/>
          <w:sz w:val="28"/>
          <w:szCs w:val="28"/>
        </w:rPr>
        <w:t>V</w:t>
      </w:r>
      <w:r w:rsidRPr="00D1643C">
        <w:rPr>
          <w:rFonts w:ascii="Times New Roman" w:hAnsi="Times New Roman" w:cs="Times New Roman"/>
          <w:sz w:val="28"/>
          <w:szCs w:val="28"/>
          <w:vertAlign w:val="subscript"/>
        </w:rPr>
        <w:t>м</w:t>
      </w:r>
      <w:proofErr w:type="spellEnd"/>
      <w:r w:rsidRPr="00D1643C">
        <w:rPr>
          <w:rFonts w:ascii="Times New Roman" w:hAnsi="Times New Roman" w:cs="Times New Roman"/>
          <w:sz w:val="28"/>
          <w:szCs w:val="28"/>
        </w:rPr>
        <w:t>– показания мерника в литрах.</w:t>
      </w:r>
    </w:p>
    <w:p w:rsidR="00D1643C" w:rsidRPr="00D1643C" w:rsidRDefault="00D1643C" w:rsidP="00D1643C">
      <w:pPr>
        <w:widowControl w:val="0"/>
        <w:autoSpaceDE w:val="0"/>
        <w:autoSpaceDN w:val="0"/>
        <w:adjustRightInd w:val="0"/>
        <w:spacing w:before="120" w:after="120"/>
        <w:rPr>
          <w:rFonts w:ascii="Times New Roman" w:hAnsi="Times New Roman" w:cs="Times New Roman"/>
          <w:sz w:val="28"/>
          <w:szCs w:val="28"/>
        </w:rPr>
      </w:pPr>
      <w:r w:rsidRPr="00D1643C">
        <w:rPr>
          <w:rFonts w:ascii="Times New Roman" w:hAnsi="Times New Roman" w:cs="Times New Roman"/>
          <w:sz w:val="28"/>
          <w:szCs w:val="28"/>
        </w:rPr>
        <w:t>Сменный отчет составляется в двух экземплярах (под копирку) и подписывается операторами, сдающими и принимающими смену. Первый экземпляр отчета (отрывной) с приложенными к нему отоваренными и погашенными талонами, товарно-транспортными накладными, актами приемки нефтепродуктов, документами, подтверждающими сдачу наличных денег, и др. оператором, сдающим смену, представляется в бухгалтерию нефтебазы под расписку, а второй экземпляр – остается в книге сменных отчетов на АЗС и является контрольным для операторов смен.</w:t>
      </w:r>
    </w:p>
    <w:p w:rsidR="00D1643C" w:rsidRPr="00D1643C" w:rsidRDefault="00D1643C" w:rsidP="00D1643C">
      <w:pPr>
        <w:rPr>
          <w:rFonts w:ascii="Times New Roman" w:hAnsi="Times New Roman" w:cs="Times New Roman"/>
          <w:b/>
          <w:sz w:val="28"/>
          <w:szCs w:val="28"/>
        </w:rPr>
      </w:pPr>
      <w:r w:rsidRPr="00D1643C">
        <w:rPr>
          <w:rFonts w:ascii="Times New Roman" w:hAnsi="Times New Roman" w:cs="Times New Roman"/>
          <w:sz w:val="28"/>
          <w:szCs w:val="28"/>
        </w:rPr>
        <w:t>Водители-заправщики передвижных АЗС сменный отчет составляют ежедневно и с приложением соответствующих документов в установленное время представляют его в бухгалтерию нефтебазы.</w:t>
      </w:r>
    </w:p>
    <w:p w:rsidR="00D1643C" w:rsidRPr="00D1643C" w:rsidRDefault="00D1643C" w:rsidP="00D1643C">
      <w:pPr>
        <w:spacing w:before="100" w:beforeAutospacing="1" w:after="100" w:afterAutospacing="1"/>
        <w:rPr>
          <w:rFonts w:ascii="Times New Roman" w:hAnsi="Times New Roman" w:cs="Times New Roman"/>
          <w:b/>
          <w:bCs/>
          <w:sz w:val="28"/>
          <w:szCs w:val="28"/>
        </w:rPr>
      </w:pPr>
      <w:r w:rsidRPr="00D1643C">
        <w:rPr>
          <w:rFonts w:ascii="Times New Roman" w:hAnsi="Times New Roman" w:cs="Times New Roman"/>
          <w:b/>
          <w:bCs/>
          <w:sz w:val="28"/>
          <w:szCs w:val="28"/>
        </w:rPr>
        <w:t>Необходимое оборудование и пособия:</w:t>
      </w:r>
    </w:p>
    <w:p w:rsidR="00D1643C" w:rsidRPr="00D1643C" w:rsidRDefault="00D1643C" w:rsidP="00D1643C">
      <w:pPr>
        <w:rPr>
          <w:rFonts w:ascii="Times New Roman" w:hAnsi="Times New Roman" w:cs="Times New Roman"/>
          <w:bCs/>
          <w:sz w:val="28"/>
          <w:szCs w:val="28"/>
        </w:rPr>
      </w:pPr>
      <w:r w:rsidRPr="00D1643C">
        <w:rPr>
          <w:rFonts w:ascii="Times New Roman" w:hAnsi="Times New Roman" w:cs="Times New Roman"/>
          <w:b/>
          <w:bCs/>
          <w:sz w:val="28"/>
          <w:szCs w:val="28"/>
        </w:rPr>
        <w:t xml:space="preserve"> </w:t>
      </w:r>
      <w:r w:rsidRPr="00D1643C">
        <w:rPr>
          <w:rFonts w:ascii="Times New Roman" w:hAnsi="Times New Roman" w:cs="Times New Roman"/>
          <w:bCs/>
          <w:sz w:val="28"/>
          <w:szCs w:val="28"/>
        </w:rPr>
        <w:t>Правила технической эксплуатации автозаправочных станций,</w:t>
      </w:r>
    </w:p>
    <w:p w:rsidR="00D1643C" w:rsidRPr="00D1643C" w:rsidRDefault="00D1643C" w:rsidP="00D1643C">
      <w:pPr>
        <w:rPr>
          <w:rFonts w:ascii="Times New Roman" w:hAnsi="Times New Roman" w:cs="Times New Roman"/>
          <w:bCs/>
          <w:sz w:val="28"/>
          <w:szCs w:val="28"/>
        </w:rPr>
      </w:pPr>
      <w:r w:rsidRPr="00D1643C">
        <w:rPr>
          <w:rFonts w:ascii="Times New Roman" w:hAnsi="Times New Roman" w:cs="Times New Roman"/>
          <w:bCs/>
          <w:sz w:val="28"/>
          <w:szCs w:val="28"/>
        </w:rPr>
        <w:t>Инструкция о порядке поступления и хранения нефтепродуктов,</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color w:val="000000"/>
          <w:sz w:val="28"/>
          <w:szCs w:val="28"/>
        </w:rPr>
        <w:t xml:space="preserve">Правила технической эксплуатации стационарных, контейнерных и передвижных автозаправочных станций, </w:t>
      </w:r>
      <w:r w:rsidRPr="00D1643C">
        <w:rPr>
          <w:rFonts w:ascii="Times New Roman" w:hAnsi="Times New Roman" w:cs="Times New Roman"/>
          <w:sz w:val="28"/>
          <w:szCs w:val="28"/>
        </w:rPr>
        <w:t>образцы технической документации;</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xml:space="preserve"> контрольно- измерительные приборы; </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 xml:space="preserve">образцы топливо – смазочных материалов; </w:t>
      </w:r>
    </w:p>
    <w:p w:rsidR="00D1643C" w:rsidRPr="00D1643C" w:rsidRDefault="00D1643C" w:rsidP="00D1643C">
      <w:pPr>
        <w:rPr>
          <w:rFonts w:ascii="Times New Roman" w:hAnsi="Times New Roman" w:cs="Times New Roman"/>
          <w:sz w:val="28"/>
          <w:szCs w:val="28"/>
        </w:rPr>
      </w:pPr>
      <w:r w:rsidRPr="00D1643C">
        <w:rPr>
          <w:rFonts w:ascii="Times New Roman" w:hAnsi="Times New Roman" w:cs="Times New Roman"/>
          <w:sz w:val="28"/>
          <w:szCs w:val="28"/>
        </w:rPr>
        <w:t>рабочие тетради по предмету, тетради по ЛПЗ,</w:t>
      </w:r>
    </w:p>
    <w:p w:rsidR="00D1643C" w:rsidRPr="00D1643C" w:rsidRDefault="00D1643C" w:rsidP="00D1643C">
      <w:pPr>
        <w:rPr>
          <w:rFonts w:ascii="Times New Roman" w:hAnsi="Times New Roman" w:cs="Times New Roman"/>
          <w:color w:val="000000"/>
          <w:sz w:val="28"/>
          <w:szCs w:val="28"/>
        </w:rPr>
      </w:pPr>
      <w:r w:rsidRPr="00D1643C">
        <w:rPr>
          <w:rFonts w:ascii="Times New Roman" w:hAnsi="Times New Roman" w:cs="Times New Roman"/>
          <w:sz w:val="28"/>
          <w:szCs w:val="28"/>
        </w:rPr>
        <w:t xml:space="preserve"> методические указания (рекомендации) по выполнению ЛПЗ.</w:t>
      </w:r>
    </w:p>
    <w:p w:rsidR="00D1643C" w:rsidRDefault="00D1643C" w:rsidP="00D1643C">
      <w:pPr>
        <w:tabs>
          <w:tab w:val="left" w:pos="2552"/>
        </w:tabs>
        <w:rPr>
          <w:rFonts w:ascii="Times New Roman" w:hAnsi="Times New Roman" w:cs="Times New Roman"/>
          <w:b/>
          <w:bCs/>
          <w:sz w:val="28"/>
          <w:szCs w:val="28"/>
          <w:lang w:eastAsia="en-US"/>
        </w:rPr>
      </w:pPr>
    </w:p>
    <w:p w:rsidR="00D1643C" w:rsidRPr="00D1643C" w:rsidRDefault="00D1643C" w:rsidP="00D1643C">
      <w:pPr>
        <w:tabs>
          <w:tab w:val="left" w:pos="2552"/>
        </w:tabs>
        <w:rPr>
          <w:rFonts w:ascii="Times New Roman" w:hAnsi="Times New Roman" w:cs="Times New Roman"/>
          <w:b/>
          <w:bCs/>
          <w:sz w:val="28"/>
          <w:szCs w:val="28"/>
          <w:lang w:eastAsia="en-US"/>
        </w:rPr>
      </w:pPr>
    </w:p>
    <w:p w:rsidR="00D1643C" w:rsidRPr="00D1643C" w:rsidRDefault="00D1643C" w:rsidP="00D1643C">
      <w:pPr>
        <w:tabs>
          <w:tab w:val="left" w:pos="2552"/>
        </w:tabs>
        <w:ind w:left="426" w:hanging="426"/>
        <w:rPr>
          <w:rFonts w:ascii="Times New Roman" w:hAnsi="Times New Roman" w:cs="Times New Roman"/>
          <w:b/>
          <w:bCs/>
          <w:sz w:val="28"/>
          <w:szCs w:val="28"/>
          <w:lang w:eastAsia="en-US"/>
        </w:rPr>
      </w:pPr>
      <w:r w:rsidRPr="00D1643C">
        <w:rPr>
          <w:rFonts w:ascii="Times New Roman" w:hAnsi="Times New Roman" w:cs="Times New Roman"/>
          <w:b/>
          <w:bCs/>
          <w:sz w:val="28"/>
          <w:szCs w:val="28"/>
          <w:lang w:eastAsia="en-US"/>
        </w:rPr>
        <w:t>Порядок проведения работы:</w:t>
      </w:r>
    </w:p>
    <w:p w:rsidR="00D1643C" w:rsidRPr="00D1643C" w:rsidRDefault="00D1643C" w:rsidP="00D1643C">
      <w:pPr>
        <w:tabs>
          <w:tab w:val="left" w:pos="2552"/>
        </w:tabs>
        <w:ind w:left="426" w:hanging="426"/>
        <w:rPr>
          <w:rFonts w:ascii="Times New Roman" w:hAnsi="Times New Roman" w:cs="Times New Roman"/>
          <w:bCs/>
          <w:i/>
          <w:sz w:val="28"/>
          <w:szCs w:val="28"/>
          <w:u w:val="single"/>
          <w:lang w:eastAsia="en-US"/>
        </w:rPr>
      </w:pPr>
    </w:p>
    <w:p w:rsidR="00D1643C" w:rsidRPr="00D1643C" w:rsidRDefault="00D1643C" w:rsidP="00D1643C">
      <w:pPr>
        <w:pStyle w:val="a4"/>
        <w:numPr>
          <w:ilvl w:val="0"/>
          <w:numId w:val="2"/>
        </w:numPr>
        <w:tabs>
          <w:tab w:val="left" w:pos="2552"/>
        </w:tabs>
        <w:spacing w:after="0" w:line="240" w:lineRule="auto"/>
        <w:ind w:left="426" w:hanging="426"/>
        <w:rPr>
          <w:rFonts w:ascii="Times New Roman" w:hAnsi="Times New Roman" w:cs="Times New Roman"/>
          <w:bCs/>
          <w:sz w:val="28"/>
          <w:szCs w:val="28"/>
        </w:rPr>
      </w:pPr>
      <w:r w:rsidRPr="00D1643C">
        <w:rPr>
          <w:rFonts w:ascii="Times New Roman" w:hAnsi="Times New Roman" w:cs="Times New Roman"/>
          <w:bCs/>
          <w:sz w:val="28"/>
          <w:szCs w:val="28"/>
        </w:rPr>
        <w:t>Изучить и уяснить порядок проверки нефтепродуктов по показателям качества.</w:t>
      </w:r>
    </w:p>
    <w:p w:rsidR="00D1643C" w:rsidRPr="00D1643C" w:rsidRDefault="00D1643C" w:rsidP="00D1643C">
      <w:pPr>
        <w:tabs>
          <w:tab w:val="left" w:pos="2552"/>
        </w:tabs>
        <w:ind w:left="426" w:hanging="426"/>
        <w:rPr>
          <w:rFonts w:ascii="Times New Roman" w:hAnsi="Times New Roman" w:cs="Times New Roman"/>
          <w:bCs/>
          <w:sz w:val="28"/>
          <w:szCs w:val="28"/>
          <w:lang w:eastAsia="en-US"/>
        </w:rPr>
      </w:pPr>
      <w:r w:rsidRPr="00D1643C">
        <w:rPr>
          <w:rFonts w:ascii="Times New Roman" w:hAnsi="Times New Roman" w:cs="Times New Roman"/>
          <w:bCs/>
          <w:sz w:val="28"/>
          <w:szCs w:val="28"/>
          <w:lang w:eastAsia="en-US"/>
        </w:rPr>
        <w:t>2. Изучить и уяснить порядок учета нефтепродуктов и порядок передачи смен.</w:t>
      </w:r>
    </w:p>
    <w:p w:rsidR="00D1643C" w:rsidRPr="00D1643C" w:rsidRDefault="00D1643C" w:rsidP="00D1643C">
      <w:pPr>
        <w:tabs>
          <w:tab w:val="left" w:pos="2552"/>
        </w:tabs>
        <w:rPr>
          <w:rFonts w:ascii="Times New Roman" w:hAnsi="Times New Roman" w:cs="Times New Roman"/>
          <w:bCs/>
          <w:sz w:val="28"/>
          <w:szCs w:val="28"/>
          <w:lang w:eastAsia="en-US"/>
        </w:rPr>
      </w:pPr>
    </w:p>
    <w:p w:rsidR="00D1643C" w:rsidRPr="00D1643C" w:rsidRDefault="00D1643C" w:rsidP="00D1643C">
      <w:pPr>
        <w:tabs>
          <w:tab w:val="left" w:pos="600"/>
          <w:tab w:val="left" w:pos="2552"/>
        </w:tabs>
        <w:ind w:left="426" w:hanging="426"/>
        <w:rPr>
          <w:rFonts w:ascii="Times New Roman" w:hAnsi="Times New Roman" w:cs="Times New Roman"/>
          <w:b/>
          <w:bCs/>
          <w:sz w:val="28"/>
          <w:szCs w:val="28"/>
        </w:rPr>
      </w:pPr>
      <w:r w:rsidRPr="00D1643C">
        <w:rPr>
          <w:rFonts w:ascii="Times New Roman" w:hAnsi="Times New Roman" w:cs="Times New Roman"/>
          <w:b/>
          <w:bCs/>
          <w:sz w:val="28"/>
          <w:szCs w:val="28"/>
        </w:rPr>
        <w:t>Содержание отчета:</w:t>
      </w:r>
    </w:p>
    <w:p w:rsidR="00D1643C" w:rsidRPr="00D1643C" w:rsidRDefault="00D1643C" w:rsidP="00D1643C">
      <w:pPr>
        <w:tabs>
          <w:tab w:val="left" w:pos="600"/>
          <w:tab w:val="left" w:pos="2552"/>
        </w:tabs>
        <w:ind w:left="426" w:hanging="426"/>
        <w:rPr>
          <w:rFonts w:ascii="Times New Roman" w:hAnsi="Times New Roman" w:cs="Times New Roman"/>
          <w:b/>
          <w:bCs/>
          <w:sz w:val="28"/>
          <w:szCs w:val="28"/>
        </w:rPr>
      </w:pPr>
    </w:p>
    <w:p w:rsidR="00D1643C" w:rsidRPr="00D1643C" w:rsidRDefault="00D1643C" w:rsidP="00D1643C">
      <w:pPr>
        <w:pStyle w:val="a4"/>
        <w:numPr>
          <w:ilvl w:val="0"/>
          <w:numId w:val="3"/>
        </w:numPr>
        <w:tabs>
          <w:tab w:val="left" w:pos="600"/>
          <w:tab w:val="left" w:pos="2552"/>
        </w:tabs>
        <w:spacing w:after="0" w:line="240" w:lineRule="auto"/>
        <w:ind w:left="426" w:hanging="426"/>
        <w:rPr>
          <w:rFonts w:ascii="Times New Roman" w:hAnsi="Times New Roman" w:cs="Times New Roman"/>
          <w:sz w:val="28"/>
          <w:szCs w:val="28"/>
        </w:rPr>
      </w:pPr>
      <w:r w:rsidRPr="00D1643C">
        <w:rPr>
          <w:rFonts w:ascii="Times New Roman" w:hAnsi="Times New Roman" w:cs="Times New Roman"/>
          <w:sz w:val="28"/>
          <w:szCs w:val="28"/>
        </w:rPr>
        <w:t xml:space="preserve">В отчете пояснить </w:t>
      </w:r>
      <w:r w:rsidRPr="00D1643C">
        <w:rPr>
          <w:rFonts w:ascii="Times New Roman" w:hAnsi="Times New Roman" w:cs="Times New Roman"/>
          <w:bCs/>
          <w:sz w:val="28"/>
          <w:szCs w:val="28"/>
        </w:rPr>
        <w:t>технологический процесс приема нефтепродуктов</w:t>
      </w:r>
      <w:r w:rsidRPr="00D1643C">
        <w:rPr>
          <w:rFonts w:ascii="Times New Roman" w:hAnsi="Times New Roman" w:cs="Times New Roman"/>
          <w:sz w:val="28"/>
          <w:szCs w:val="28"/>
        </w:rPr>
        <w:t xml:space="preserve"> и ответить на контрольные вопросы.</w:t>
      </w:r>
    </w:p>
    <w:p w:rsidR="00D1643C" w:rsidRPr="00D1643C" w:rsidRDefault="00D1643C" w:rsidP="00D1643C">
      <w:pPr>
        <w:tabs>
          <w:tab w:val="left" w:pos="2552"/>
        </w:tabs>
        <w:ind w:left="426" w:hanging="426"/>
        <w:rPr>
          <w:rFonts w:ascii="Times New Roman" w:hAnsi="Times New Roman" w:cs="Times New Roman"/>
          <w:b/>
          <w:bCs/>
          <w:sz w:val="28"/>
          <w:szCs w:val="28"/>
        </w:rPr>
      </w:pPr>
    </w:p>
    <w:p w:rsidR="00D1643C" w:rsidRPr="00D1643C" w:rsidRDefault="00D1643C" w:rsidP="00D1643C">
      <w:pPr>
        <w:tabs>
          <w:tab w:val="left" w:pos="2552"/>
        </w:tabs>
        <w:ind w:left="426" w:hanging="426"/>
        <w:rPr>
          <w:rFonts w:ascii="Times New Roman" w:hAnsi="Times New Roman" w:cs="Times New Roman"/>
          <w:b/>
          <w:bCs/>
          <w:sz w:val="28"/>
          <w:szCs w:val="28"/>
        </w:rPr>
      </w:pPr>
      <w:r w:rsidRPr="00D1643C">
        <w:rPr>
          <w:rFonts w:ascii="Times New Roman" w:hAnsi="Times New Roman" w:cs="Times New Roman"/>
          <w:b/>
          <w:bCs/>
          <w:sz w:val="28"/>
          <w:szCs w:val="28"/>
        </w:rPr>
        <w:t>Контрольные вопросы:</w:t>
      </w:r>
    </w:p>
    <w:p w:rsidR="00D1643C" w:rsidRPr="00D1643C" w:rsidRDefault="00D1643C" w:rsidP="00D1643C">
      <w:pPr>
        <w:ind w:left="426" w:hanging="426"/>
        <w:rPr>
          <w:rFonts w:ascii="Times New Roman" w:hAnsi="Times New Roman" w:cs="Times New Roman"/>
          <w:b/>
          <w:bCs/>
          <w:sz w:val="28"/>
          <w:szCs w:val="28"/>
        </w:rPr>
      </w:pPr>
    </w:p>
    <w:p w:rsidR="00D1643C" w:rsidRPr="00D1643C" w:rsidRDefault="00D1643C" w:rsidP="00D1643C">
      <w:pPr>
        <w:pStyle w:val="a4"/>
        <w:numPr>
          <w:ilvl w:val="0"/>
          <w:numId w:val="4"/>
        </w:numPr>
        <w:spacing w:after="0" w:line="240" w:lineRule="auto"/>
        <w:ind w:left="426" w:hanging="426"/>
        <w:rPr>
          <w:rFonts w:ascii="Times New Roman" w:hAnsi="Times New Roman" w:cs="Times New Roman"/>
          <w:sz w:val="28"/>
          <w:szCs w:val="28"/>
        </w:rPr>
      </w:pPr>
      <w:r w:rsidRPr="00D1643C">
        <w:rPr>
          <w:rFonts w:ascii="Times New Roman" w:hAnsi="Times New Roman" w:cs="Times New Roman"/>
          <w:bCs/>
          <w:sz w:val="28"/>
          <w:szCs w:val="28"/>
        </w:rPr>
        <w:t>Каков порядок проверки нефтепродуктов по показателям качества</w:t>
      </w:r>
      <w:r w:rsidRPr="00D1643C">
        <w:rPr>
          <w:rFonts w:ascii="Times New Roman" w:hAnsi="Times New Roman" w:cs="Times New Roman"/>
          <w:sz w:val="28"/>
          <w:szCs w:val="28"/>
        </w:rPr>
        <w:t>?</w:t>
      </w:r>
    </w:p>
    <w:p w:rsidR="00D1643C" w:rsidRPr="00D1643C" w:rsidRDefault="00D1643C" w:rsidP="00D1643C">
      <w:pPr>
        <w:pStyle w:val="a4"/>
        <w:numPr>
          <w:ilvl w:val="0"/>
          <w:numId w:val="4"/>
        </w:numPr>
        <w:spacing w:after="0" w:line="240" w:lineRule="auto"/>
        <w:ind w:left="426" w:hanging="426"/>
        <w:rPr>
          <w:rFonts w:ascii="Times New Roman" w:hAnsi="Times New Roman" w:cs="Times New Roman"/>
          <w:sz w:val="28"/>
          <w:szCs w:val="28"/>
        </w:rPr>
      </w:pPr>
      <w:r w:rsidRPr="00D1643C">
        <w:rPr>
          <w:rFonts w:ascii="Times New Roman" w:hAnsi="Times New Roman" w:cs="Times New Roman"/>
          <w:sz w:val="28"/>
          <w:szCs w:val="28"/>
        </w:rPr>
        <w:t>Каков порядок приема и пересдачи смены операторами АЗС?</w:t>
      </w:r>
    </w:p>
    <w:p w:rsidR="00D1643C" w:rsidRPr="00D1643C" w:rsidRDefault="00D1643C" w:rsidP="00D1643C">
      <w:pPr>
        <w:pStyle w:val="a4"/>
        <w:numPr>
          <w:ilvl w:val="0"/>
          <w:numId w:val="4"/>
        </w:numPr>
        <w:spacing w:after="0" w:line="240" w:lineRule="auto"/>
        <w:ind w:left="426" w:hanging="426"/>
        <w:rPr>
          <w:rFonts w:ascii="Times New Roman" w:hAnsi="Times New Roman" w:cs="Times New Roman"/>
          <w:sz w:val="28"/>
          <w:szCs w:val="28"/>
        </w:rPr>
      </w:pPr>
      <w:r w:rsidRPr="00D1643C">
        <w:rPr>
          <w:rFonts w:ascii="Times New Roman" w:hAnsi="Times New Roman" w:cs="Times New Roman"/>
          <w:sz w:val="28"/>
          <w:szCs w:val="28"/>
        </w:rPr>
        <w:t>Каковы правила хранения и учета расфасованных нефтепродуктов?</w:t>
      </w:r>
    </w:p>
    <w:p w:rsidR="00D1643C" w:rsidRPr="00D1643C" w:rsidRDefault="00D1643C" w:rsidP="00D1643C">
      <w:pPr>
        <w:pStyle w:val="a4"/>
        <w:numPr>
          <w:ilvl w:val="0"/>
          <w:numId w:val="4"/>
        </w:numPr>
        <w:spacing w:after="0" w:line="240" w:lineRule="auto"/>
        <w:ind w:left="426" w:hanging="426"/>
        <w:rPr>
          <w:rFonts w:ascii="Times New Roman" w:hAnsi="Times New Roman" w:cs="Times New Roman"/>
          <w:sz w:val="28"/>
          <w:szCs w:val="28"/>
        </w:rPr>
      </w:pPr>
      <w:r w:rsidRPr="00D1643C">
        <w:rPr>
          <w:rFonts w:ascii="Times New Roman" w:hAnsi="Times New Roman" w:cs="Times New Roman"/>
          <w:sz w:val="28"/>
          <w:szCs w:val="28"/>
        </w:rPr>
        <w:t>Как осуществляется учет нефтепродуктов на АЗС?</w:t>
      </w:r>
    </w:p>
    <w:p w:rsidR="00D1643C" w:rsidRPr="00D1643C" w:rsidRDefault="00D1643C" w:rsidP="00D1643C">
      <w:pPr>
        <w:tabs>
          <w:tab w:val="left" w:pos="2552"/>
        </w:tabs>
        <w:rPr>
          <w:rFonts w:ascii="Times New Roman" w:hAnsi="Times New Roman" w:cs="Times New Roman"/>
          <w:bCs/>
          <w:sz w:val="28"/>
          <w:szCs w:val="28"/>
          <w:lang w:eastAsia="en-US"/>
        </w:rPr>
      </w:pPr>
    </w:p>
    <w:p w:rsidR="00D1643C" w:rsidRPr="00D1643C" w:rsidRDefault="00D1643C" w:rsidP="00D1643C">
      <w:pPr>
        <w:rPr>
          <w:rFonts w:ascii="Times New Roman" w:hAnsi="Times New Roman" w:cs="Times New Roman"/>
          <w:sz w:val="28"/>
          <w:szCs w:val="28"/>
        </w:rPr>
      </w:pPr>
    </w:p>
    <w:p w:rsidR="0064089E" w:rsidRPr="00D1643C" w:rsidRDefault="0064089E">
      <w:pPr>
        <w:rPr>
          <w:rFonts w:ascii="Times New Roman" w:hAnsi="Times New Roman" w:cs="Times New Roman"/>
          <w:sz w:val="28"/>
          <w:szCs w:val="28"/>
        </w:rPr>
      </w:pPr>
    </w:p>
    <w:sectPr w:rsidR="0064089E" w:rsidRPr="00D1643C" w:rsidSect="006408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673"/>
    <w:multiLevelType w:val="hybridMultilevel"/>
    <w:tmpl w:val="1D94034E"/>
    <w:lvl w:ilvl="0" w:tplc="82D007F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9D52A3"/>
    <w:multiLevelType w:val="hybridMultilevel"/>
    <w:tmpl w:val="5E565F9A"/>
    <w:lvl w:ilvl="0" w:tplc="5D5E6176">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9B6E02"/>
    <w:multiLevelType w:val="hybridMultilevel"/>
    <w:tmpl w:val="915AA94C"/>
    <w:lvl w:ilvl="0" w:tplc="EB606120">
      <w:start w:val="1"/>
      <w:numFmt w:val="decimal"/>
      <w:lvlText w:val="%1."/>
      <w:lvlJc w:val="left"/>
      <w:pPr>
        <w:ind w:left="780" w:hanging="4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8B6192"/>
    <w:multiLevelType w:val="hybridMultilevel"/>
    <w:tmpl w:val="915AA94C"/>
    <w:lvl w:ilvl="0" w:tplc="EB606120">
      <w:start w:val="1"/>
      <w:numFmt w:val="decimal"/>
      <w:lvlText w:val="%1."/>
      <w:lvlJc w:val="left"/>
      <w:pPr>
        <w:ind w:left="780" w:hanging="4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1643C"/>
    <w:rsid w:val="0064089E"/>
    <w:rsid w:val="00D16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4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643C"/>
    <w:rPr>
      <w:color w:val="0000FF" w:themeColor="hyperlink"/>
      <w:u w:val="single"/>
    </w:rPr>
  </w:style>
  <w:style w:type="paragraph" w:styleId="a4">
    <w:name w:val="List Paragraph"/>
    <w:basedOn w:val="a"/>
    <w:uiPriority w:val="99"/>
    <w:qFormat/>
    <w:rsid w:val="00D1643C"/>
    <w:pPr>
      <w:ind w:left="720"/>
    </w:pPr>
    <w:rPr>
      <w:rFonts w:ascii="Calibri" w:eastAsia="Calibri" w:hAnsi="Calibri" w:cs="Calibri"/>
      <w:lang w:eastAsia="en-US"/>
    </w:rPr>
  </w:style>
  <w:style w:type="paragraph" w:styleId="a5">
    <w:name w:val="Balloon Text"/>
    <w:basedOn w:val="a"/>
    <w:link w:val="a6"/>
    <w:uiPriority w:val="99"/>
    <w:semiHidden/>
    <w:unhideWhenUsed/>
    <w:rsid w:val="00D164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43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1019977">
      <w:bodyDiv w:val="1"/>
      <w:marLeft w:val="0"/>
      <w:marRight w:val="0"/>
      <w:marTop w:val="0"/>
      <w:marBottom w:val="0"/>
      <w:divBdr>
        <w:top w:val="none" w:sz="0" w:space="0" w:color="auto"/>
        <w:left w:val="none" w:sz="0" w:space="0" w:color="auto"/>
        <w:bottom w:val="none" w:sz="0" w:space="0" w:color="auto"/>
        <w:right w:val="none" w:sz="0" w:space="0" w:color="auto"/>
      </w:divBdr>
    </w:div>
    <w:div w:id="163127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referent.mubint.ru/1/987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2588</Words>
  <Characters>14755</Characters>
  <Application>Microsoft Office Word</Application>
  <DocSecurity>0</DocSecurity>
  <Lines>122</Lines>
  <Paragraphs>34</Paragraphs>
  <ScaleCrop>false</ScaleCrop>
  <Company/>
  <LinksUpToDate>false</LinksUpToDate>
  <CharactersWithSpaces>17309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2020-11-16T05:58:00Z</dcterms:created>
  <dcterms:modified xsi:type="dcterms:W3CDTF">2020-11-16T06:03:00Z</dcterms:modified>
</cp:coreProperties>
</file>