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AB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AB9">
        <w:rPr>
          <w:rFonts w:ascii="Times New Roman" w:hAnsi="Times New Roman" w:cs="Times New Roman"/>
          <w:b/>
          <w:bCs/>
          <w:sz w:val="24"/>
          <w:szCs w:val="24"/>
        </w:rPr>
        <w:t xml:space="preserve"> работы со студентами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9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94980">
        <w:rPr>
          <w:rFonts w:ascii="Times New Roman" w:hAnsi="Times New Roman" w:cs="Times New Roman"/>
          <w:b/>
          <w:bCs/>
          <w:sz w:val="24"/>
          <w:szCs w:val="24"/>
        </w:rPr>
        <w:t xml:space="preserve">.11. </w:t>
      </w:r>
      <w:r>
        <w:rPr>
          <w:rFonts w:ascii="Times New Roman" w:hAnsi="Times New Roman" w:cs="Times New Roman"/>
          <w:b/>
          <w:bCs/>
          <w:sz w:val="24"/>
          <w:szCs w:val="24"/>
        </w:rPr>
        <w:t>по 16</w:t>
      </w:r>
      <w:r w:rsidRPr="003A2AB9">
        <w:rPr>
          <w:rFonts w:ascii="Times New Roman" w:hAnsi="Times New Roman" w:cs="Times New Roman"/>
          <w:b/>
          <w:bCs/>
          <w:sz w:val="24"/>
          <w:szCs w:val="24"/>
        </w:rPr>
        <w:t xml:space="preserve">.11.2020г. 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A2AB9">
        <w:rPr>
          <w:rFonts w:ascii="Times New Roman" w:hAnsi="Times New Roman" w:cs="Times New Roman"/>
          <w:sz w:val="24"/>
          <w:szCs w:val="24"/>
        </w:rPr>
        <w:t xml:space="preserve">указывается учебный период (при организации текущего контроля успеваемости) 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2AB9">
        <w:rPr>
          <w:rFonts w:ascii="Times New Roman" w:hAnsi="Times New Roman" w:cs="Times New Roman"/>
          <w:sz w:val="24"/>
          <w:szCs w:val="24"/>
        </w:rPr>
        <w:t>Преподаватель___Бритнер</w:t>
      </w:r>
      <w:proofErr w:type="spellEnd"/>
      <w:r w:rsidRPr="003A2AB9">
        <w:rPr>
          <w:rFonts w:ascii="Times New Roman" w:hAnsi="Times New Roman" w:cs="Times New Roman"/>
          <w:sz w:val="24"/>
          <w:szCs w:val="24"/>
        </w:rPr>
        <w:t xml:space="preserve"> Римма Александровна______________________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A2AB9">
        <w:rPr>
          <w:rFonts w:ascii="Times New Roman" w:hAnsi="Times New Roman" w:cs="Times New Roman"/>
          <w:sz w:val="24"/>
          <w:szCs w:val="24"/>
        </w:rPr>
        <w:t>(Ф.И.О.)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7ED" w:rsidRPr="003A2AB9" w:rsidRDefault="005927ED" w:rsidP="005927ED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3A2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_____1_ курс___</w:t>
      </w:r>
      <w:r w:rsidRPr="003A2AB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A2AB9">
        <w:rPr>
          <w:rFonts w:ascii="Times New Roman" w:hAnsi="Times New Roman" w:cs="Times New Roman"/>
          <w:sz w:val="24"/>
          <w:szCs w:val="24"/>
        </w:rPr>
        <w:t>_____группа</w:t>
      </w:r>
    </w:p>
    <w:p w:rsidR="005927ED" w:rsidRPr="003A2AB9" w:rsidRDefault="005927ED" w:rsidP="005927ED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A2AB9">
        <w:rPr>
          <w:rFonts w:ascii="Times New Roman" w:hAnsi="Times New Roman" w:cs="Times New Roman"/>
          <w:sz w:val="24"/>
          <w:szCs w:val="24"/>
        </w:rPr>
        <w:t>профессия</w:t>
      </w:r>
      <w:r w:rsidRPr="003A2AB9">
        <w:rPr>
          <w:rFonts w:ascii="Times New Roman" w:hAnsi="Times New Roman" w:cs="Times New Roman"/>
          <w:b/>
          <w:sz w:val="24"/>
          <w:szCs w:val="24"/>
        </w:rPr>
        <w:t>___  «</w:t>
      </w:r>
      <w:r>
        <w:rPr>
          <w:rFonts w:ascii="Times New Roman" w:hAnsi="Times New Roman" w:cs="Times New Roman"/>
          <w:b/>
          <w:sz w:val="24"/>
          <w:szCs w:val="24"/>
        </w:rPr>
        <w:t>Повар, кондитер</w:t>
      </w:r>
      <w:r w:rsidRPr="003A2AB9">
        <w:rPr>
          <w:rFonts w:ascii="Times New Roman" w:hAnsi="Times New Roman" w:cs="Times New Roman"/>
          <w:b/>
          <w:sz w:val="24"/>
          <w:szCs w:val="24"/>
        </w:rPr>
        <w:t>»________________</w:t>
      </w:r>
    </w:p>
    <w:p w:rsidR="005927ED" w:rsidRPr="003A2AB9" w:rsidRDefault="005927ED" w:rsidP="005927ED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927ED" w:rsidRPr="003A2AB9" w:rsidRDefault="005927ED" w:rsidP="005927ED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3A2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ED" w:rsidRPr="003A2AB9" w:rsidRDefault="005927ED" w:rsidP="005927ED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2009"/>
        <w:gridCol w:w="2694"/>
        <w:gridCol w:w="1665"/>
        <w:gridCol w:w="3862"/>
        <w:gridCol w:w="1134"/>
        <w:gridCol w:w="2694"/>
      </w:tblGrid>
      <w:tr w:rsidR="005927ED" w:rsidRPr="003A2AB9" w:rsidTr="00EF0A96">
        <w:tc>
          <w:tcPr>
            <w:tcW w:w="793" w:type="dxa"/>
            <w:vMerge w:val="restart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учебным материалом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каждой теме</w:t>
            </w:r>
          </w:p>
          <w:p w:rsidR="005927ED" w:rsidRPr="003A2AB9" w:rsidRDefault="005927ED" w:rsidP="00EF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927ED" w:rsidRPr="003A2AB9" w:rsidRDefault="005927ED" w:rsidP="00EF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проведённой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(результативность)</w:t>
            </w:r>
          </w:p>
          <w:p w:rsidR="005927ED" w:rsidRPr="003A2AB9" w:rsidRDefault="005927ED" w:rsidP="00EF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D" w:rsidRPr="003A2AB9" w:rsidTr="00EF0A96">
        <w:tc>
          <w:tcPr>
            <w:tcW w:w="793" w:type="dxa"/>
            <w:vMerge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proofErr w:type="gramEnd"/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D" w:rsidRPr="003A2AB9" w:rsidTr="00EF0A96">
        <w:tc>
          <w:tcPr>
            <w:tcW w:w="793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9" w:type="dxa"/>
            <w:shd w:val="clear" w:color="auto" w:fill="auto"/>
          </w:tcPr>
          <w:p w:rsidR="005927ED" w:rsidRPr="00530BE2" w:rsidRDefault="005927ED" w:rsidP="00EF0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Личность и жизненный путь М. Ю. Лермонтова (с обобщением ранее изученного). Темы, мотивы и образы ранней лирики Лермонтова.</w:t>
            </w:r>
          </w:p>
        </w:tc>
        <w:tc>
          <w:tcPr>
            <w:tcW w:w="2694" w:type="dxa"/>
            <w:shd w:val="clear" w:color="auto" w:fill="auto"/>
          </w:tcPr>
          <w:p w:rsidR="005927ED" w:rsidRPr="002E6C58" w:rsidRDefault="005927ED" w:rsidP="00EF0A96">
            <w:pPr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Русский язык и литература. Литература. 1 часть. Издательский центр «Академия» 2017М. </w:t>
            </w:r>
            <w:r w:rsidRPr="00441F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стр.67-86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</w:t>
            </w:r>
          </w:p>
        </w:tc>
        <w:tc>
          <w:tcPr>
            <w:tcW w:w="1665" w:type="dxa"/>
            <w:shd w:val="clear" w:color="auto" w:fill="auto"/>
          </w:tcPr>
          <w:p w:rsidR="005927ED" w:rsidRPr="002E6C58" w:rsidRDefault="005927ED" w:rsidP="00EF0A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62" w:type="dxa"/>
            <w:shd w:val="clear" w:color="auto" w:fill="auto"/>
          </w:tcPr>
          <w:p w:rsidR="005927ED" w:rsidRPr="00530BE2" w:rsidRDefault="005927ED" w:rsidP="00EF0A9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</w:t>
            </w:r>
          </w:p>
          <w:p w:rsidR="005927ED" w:rsidRPr="00530BE2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 (на выбор)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план анализа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«Молитва» - Я, Матерь Божия, ныне с молитвою…., «</w:t>
            </w:r>
            <w:proofErr w:type="spellStart"/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Валерик</w:t>
            </w:r>
            <w:proofErr w:type="spellEnd"/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«Сонет»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927ED" w:rsidRPr="002E6C58" w:rsidRDefault="005927ED" w:rsidP="005927E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D" w:rsidRPr="003A2AB9" w:rsidTr="00EF0A96">
        <w:tc>
          <w:tcPr>
            <w:tcW w:w="793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shd w:val="clear" w:color="auto" w:fill="auto"/>
          </w:tcPr>
          <w:p w:rsidR="005927ED" w:rsidRPr="00530BE2" w:rsidRDefault="005927ED" w:rsidP="00EF0A96">
            <w:pPr>
              <w:pStyle w:val="2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Жанровое и художественное своеобразие творчества М.Ю.Лермонтова петербургского и кавказского периодов.</w:t>
            </w:r>
          </w:p>
          <w:p w:rsidR="005927ED" w:rsidRPr="00530BE2" w:rsidRDefault="005927ED" w:rsidP="00EF0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одиночества в лирике Лермонтова. Поэт и общество.</w:t>
            </w: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Русский язык и литература. Литература. 1 часть. Издательский центр «Академия» 2017М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30BE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proofErr w:type="gramEnd"/>
            <w:r w:rsidRPr="00530BE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тр.74-86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665" w:type="dxa"/>
            <w:shd w:val="clear" w:color="auto" w:fill="auto"/>
          </w:tcPr>
          <w:p w:rsidR="005927ED" w:rsidRPr="002E6C58" w:rsidRDefault="005927ED" w:rsidP="00EF0A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62" w:type="dxa"/>
            <w:shd w:val="clear" w:color="auto" w:fill="auto"/>
          </w:tcPr>
          <w:p w:rsidR="005927ED" w:rsidRPr="00530BE2" w:rsidRDefault="005927ED" w:rsidP="00EF0A9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</w:t>
            </w:r>
          </w:p>
          <w:p w:rsidR="005927ED" w:rsidRPr="00530BE2" w:rsidRDefault="005927ED" w:rsidP="00EF0A96">
            <w:pPr>
              <w:adjustRightInd w:val="0"/>
              <w:ind w:right="-3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сочинение.</w:t>
            </w:r>
          </w:p>
          <w:p w:rsidR="005927ED" w:rsidRPr="00530BE2" w:rsidRDefault="005927ED" w:rsidP="00EF0A96">
            <w:pPr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сочинений </w:t>
            </w:r>
            <w:proofErr w:type="gramStart"/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927ED" w:rsidRPr="00530BE2" w:rsidRDefault="005927ED" w:rsidP="00EF0A96">
            <w:pPr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стр.203-204 «Практикум»</w:t>
            </w:r>
          </w:p>
        </w:tc>
        <w:tc>
          <w:tcPr>
            <w:tcW w:w="113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C5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D" w:rsidRPr="003A2AB9" w:rsidTr="00EF0A96">
        <w:tc>
          <w:tcPr>
            <w:tcW w:w="793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Н.В.Гоголь. Личность писателя, жизненный и творческий путь </w:t>
            </w:r>
            <w:r w:rsidRPr="00F508B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(с обобщением ранее изученно</w:t>
            </w:r>
            <w:r w:rsidRPr="00F508B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го). «Петербургские повести»: проблематика и художественное своеобразие.</w:t>
            </w: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Русский язык и литература. Литература. 1 часть. Издательский центр «Академия» 2017М </w:t>
            </w:r>
            <w:r w:rsidRPr="0092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стр.91-106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665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62" w:type="dxa"/>
            <w:shd w:val="clear" w:color="auto" w:fill="auto"/>
          </w:tcPr>
          <w:p w:rsidR="005927ED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1.Доклад «Петербург в жизни и творчестве Н.В.Гоголя». </w:t>
            </w:r>
          </w:p>
          <w:p w:rsidR="005927ED" w:rsidRPr="009568A0" w:rsidRDefault="005927ED" w:rsidP="00EF0A9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таблицу*** «Хроника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творчества Н.В.Гоголя»</w:t>
            </w:r>
          </w:p>
        </w:tc>
        <w:tc>
          <w:tcPr>
            <w:tcW w:w="1134" w:type="dxa"/>
            <w:shd w:val="clear" w:color="auto" w:fill="auto"/>
          </w:tcPr>
          <w:p w:rsidR="005927ED" w:rsidRPr="003A2AB9" w:rsidRDefault="005927ED" w:rsidP="00EF0A9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94" w:type="dxa"/>
            <w:shd w:val="clear" w:color="auto" w:fill="auto"/>
          </w:tcPr>
          <w:p w:rsidR="005927ED" w:rsidRPr="003A2AB9" w:rsidRDefault="005927ED" w:rsidP="00E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27ED" w:rsidRPr="00530BE2" w:rsidRDefault="005927ED" w:rsidP="0059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kern w:val="36"/>
          <w:sz w:val="24"/>
          <w:szCs w:val="24"/>
          <w:u w:val="single"/>
        </w:rPr>
        <w:lastRenderedPageBreak/>
        <w:t>**</w:t>
      </w:r>
      <w:r w:rsidRPr="00530BE2">
        <w:rPr>
          <w:rFonts w:ascii="Times New Roman" w:hAnsi="Times New Roman" w:cs="Times New Roman"/>
          <w:b/>
          <w:iCs/>
          <w:kern w:val="36"/>
          <w:sz w:val="24"/>
          <w:szCs w:val="24"/>
          <w:u w:val="single"/>
        </w:rPr>
        <w:t>Примерный план анализа стихотворения: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1. Автор и название стихотворения.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 xml:space="preserve">2. История создания </w:t>
      </w:r>
      <w:proofErr w:type="gramStart"/>
      <w:r w:rsidRPr="00650898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650898">
        <w:rPr>
          <w:rFonts w:ascii="Times New Roman" w:hAnsi="Times New Roman" w:cs="Times New Roman"/>
          <w:sz w:val="24"/>
          <w:szCs w:val="24"/>
        </w:rPr>
        <w:t xml:space="preserve"> / когда написано, по какому поводу, кому посвящено/.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 xml:space="preserve">3.Тема, идея, основная </w:t>
      </w:r>
      <w:proofErr w:type="gramStart"/>
      <w:r w:rsidRPr="00650898">
        <w:rPr>
          <w:rFonts w:ascii="Times New Roman" w:hAnsi="Times New Roman" w:cs="Times New Roman"/>
          <w:sz w:val="24"/>
          <w:szCs w:val="24"/>
        </w:rPr>
        <w:t>мысль</w:t>
      </w:r>
      <w:proofErr w:type="gramEnd"/>
      <w:r w:rsidRPr="00650898">
        <w:rPr>
          <w:rFonts w:ascii="Times New Roman" w:hAnsi="Times New Roman" w:cs="Times New Roman"/>
          <w:sz w:val="24"/>
          <w:szCs w:val="24"/>
        </w:rPr>
        <w:t xml:space="preserve"> / о чем стихотворение /. Цитаты из текста, подтверждающие выводы.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4. Какими художественными средствами раскрывается основная мысль автора, тема и идея стихотворения./ Если автор принадлежит к какой-либо литературной группировке: символист, акмеист, футурист, - то необходимо подобрать примеры, доказывающие, что перед нами произведение поэта-символиста, акмеиста или футуриста/.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1) Подобрать в тексте «ключевые» слова и образцы, раскрывающие главную мысль поэта, составить «цепочки» ключевых слов.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2) Проанализировать художественные приёмы, которые использует автор: метафоры, эпитеты, олицетворения, метонимии, сравнения.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 xml:space="preserve">3) Необходимо помнить, что за счёт применения определённых художественных приёмов слово в стихе значит больше, чем в обыденной </w:t>
      </w:r>
      <w:proofErr w:type="gramStart"/>
      <w:r w:rsidRPr="0065089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650898">
        <w:rPr>
          <w:rFonts w:ascii="Times New Roman" w:hAnsi="Times New Roman" w:cs="Times New Roman"/>
          <w:sz w:val="24"/>
          <w:szCs w:val="24"/>
        </w:rPr>
        <w:t xml:space="preserve"> / т.е. больше своего лексического значения, которое зафиксировано в толковых словарях/. Слово приобретает новый смысл, возникают новые связи между словами. Так и создаётся поэтический образ, который отражает неповторимость художественной манеры автора. Необходимо обратить внимание </w:t>
      </w:r>
      <w:proofErr w:type="gramStart"/>
      <w:r w:rsidRPr="006508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0898">
        <w:rPr>
          <w:rFonts w:ascii="Times New Roman" w:hAnsi="Times New Roman" w:cs="Times New Roman"/>
          <w:sz w:val="24"/>
          <w:szCs w:val="24"/>
        </w:rPr>
        <w:t>:</w:t>
      </w:r>
    </w:p>
    <w:p w:rsidR="005927ED" w:rsidRPr="00650898" w:rsidRDefault="005927ED" w:rsidP="005927ED">
      <w:pPr>
        <w:shd w:val="clear" w:color="auto" w:fill="FFFFFF"/>
        <w:tabs>
          <w:tab w:val="left" w:pos="6652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898">
        <w:rPr>
          <w:rFonts w:ascii="Times New Roman" w:hAnsi="Times New Roman" w:cs="Times New Roman"/>
          <w:sz w:val="24"/>
          <w:szCs w:val="24"/>
        </w:rPr>
        <w:t>а)</w:t>
      </w:r>
      <w:r w:rsidRPr="00650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Ритм стиха, стихотворный размер.</w:t>
      </w:r>
      <w:r w:rsidRPr="006508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898">
        <w:rPr>
          <w:rFonts w:ascii="Times New Roman" w:hAnsi="Times New Roman" w:cs="Times New Roman"/>
          <w:sz w:val="24"/>
          <w:szCs w:val="24"/>
          <w:shd w:val="clear" w:color="auto" w:fill="FFFFFF"/>
        </w:rPr>
        <w:t>Б) Рифмы.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4) Композиция стихотворения, его деление на строфы /как соотносится смысл стихотворения и его деление на строфы. Представляет ли каждая строфа законченную мысль или в строфе раскрывается часть основной мысли. Сопоставлен или противопоставлен смы</w:t>
      </w:r>
      <w:proofErr w:type="gramStart"/>
      <w:r w:rsidRPr="00650898">
        <w:rPr>
          <w:rFonts w:ascii="Times New Roman" w:hAnsi="Times New Roman" w:cs="Times New Roman"/>
          <w:sz w:val="24"/>
          <w:szCs w:val="24"/>
        </w:rPr>
        <w:t>сл стр</w:t>
      </w:r>
      <w:proofErr w:type="gramEnd"/>
      <w:r w:rsidRPr="00650898">
        <w:rPr>
          <w:rFonts w:ascii="Times New Roman" w:hAnsi="Times New Roman" w:cs="Times New Roman"/>
          <w:sz w:val="24"/>
          <w:szCs w:val="24"/>
        </w:rPr>
        <w:t>оф. Значима ли для раскрытия идеи стихотворения последняя строфа, содержит ли вывод.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5) Какую лексику использует автор: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бытовую, повседневную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литературную, книжную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публицистическую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архаизмы, устаревшие слова</w:t>
      </w:r>
    </w:p>
    <w:p w:rsidR="005927ED" w:rsidRPr="00650898" w:rsidRDefault="005927ED" w:rsidP="00592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- неологизмы, слова, созданные автором </w:t>
      </w:r>
    </w:p>
    <w:p w:rsidR="005927ED" w:rsidRPr="00650898" w:rsidRDefault="005927ED" w:rsidP="005927ED">
      <w:pPr>
        <w:shd w:val="clear" w:color="auto" w:fill="FFFFFF"/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6) Образ лирического героя, как он соотносится с образом автора:</w:t>
      </w:r>
    </w:p>
    <w:p w:rsidR="005927ED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сам автор</w:t>
      </w:r>
    </w:p>
    <w:p w:rsidR="005927ED" w:rsidRDefault="005927ED" w:rsidP="005927ED">
      <w:pPr>
        <w:shd w:val="clear" w:color="auto" w:fill="FFFFFF"/>
        <w:spacing w:after="0" w:line="240" w:lineRule="auto"/>
        <w:ind w:left="2055" w:hanging="450"/>
        <w:jc w:val="both"/>
        <w:rPr>
          <w:rFonts w:ascii="Times New Roman" w:hAnsi="Times New Roman" w:cs="Times New Roman"/>
          <w:sz w:val="24"/>
          <w:szCs w:val="24"/>
        </w:rPr>
      </w:pPr>
      <w:r w:rsidRPr="00650898">
        <w:rPr>
          <w:rFonts w:ascii="Times New Roman" w:hAnsi="Times New Roman" w:cs="Times New Roman"/>
          <w:sz w:val="24"/>
          <w:szCs w:val="24"/>
        </w:rPr>
        <w:t>- рассказ от лица персонажа</w:t>
      </w:r>
    </w:p>
    <w:p w:rsidR="005927ED" w:rsidRDefault="005927ED" w:rsidP="005927ED">
      <w:pPr>
        <w:shd w:val="clear" w:color="auto" w:fill="FFFFFF"/>
        <w:tabs>
          <w:tab w:val="left" w:pos="723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7ED" w:rsidRDefault="005927ED" w:rsidP="005927ED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«Хроника жизни и творчества Н.В.Гоголя»*** </w:t>
      </w:r>
    </w:p>
    <w:tbl>
      <w:tblPr>
        <w:tblStyle w:val="a4"/>
        <w:tblW w:w="14080" w:type="dxa"/>
        <w:tblLayout w:type="fixed"/>
        <w:tblLook w:val="04A0"/>
      </w:tblPr>
      <w:tblGrid>
        <w:gridCol w:w="1809"/>
        <w:gridCol w:w="4962"/>
        <w:gridCol w:w="3445"/>
        <w:gridCol w:w="3864"/>
      </w:tblGrid>
      <w:tr w:rsidR="005927ED" w:rsidTr="00EF0A96">
        <w:trPr>
          <w:trHeight w:val="486"/>
        </w:trPr>
        <w:tc>
          <w:tcPr>
            <w:tcW w:w="1809" w:type="dxa"/>
            <w:vMerge w:val="restart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СОБЫТИЕ</w:t>
            </w:r>
          </w:p>
          <w:p w:rsidR="005927ED" w:rsidRDefault="005927ED" w:rsidP="00EF0A9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ТВОРЧЕСТА</w:t>
            </w:r>
          </w:p>
        </w:tc>
      </w:tr>
      <w:tr w:rsidR="005927ED" w:rsidTr="00EF0A96">
        <w:trPr>
          <w:trHeight w:val="469"/>
        </w:trPr>
        <w:tc>
          <w:tcPr>
            <w:tcW w:w="1809" w:type="dxa"/>
            <w:vMerge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жизни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творчестве</w:t>
            </w:r>
          </w:p>
        </w:tc>
        <w:tc>
          <w:tcPr>
            <w:tcW w:w="3864" w:type="dxa"/>
            <w:vMerge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27ED" w:rsidTr="00EF0A96">
        <w:tc>
          <w:tcPr>
            <w:tcW w:w="1809" w:type="dxa"/>
          </w:tcPr>
          <w:p w:rsidR="005927ED" w:rsidRDefault="005927ED" w:rsidP="00EF0A9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марта (1 апреля) 1809г.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927ED" w:rsidRPr="006C65B0" w:rsidRDefault="005927ED" w:rsidP="00EF0A96">
            <w:pPr>
              <w:tabs>
                <w:tab w:val="left" w:pos="7230"/>
              </w:tabs>
              <w:ind w:left="50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Украина, село </w:t>
            </w:r>
            <w:hyperlink r:id="rId4" w:tooltip="Большие Сорочинцы" w:history="1">
              <w:r w:rsidRPr="006C65B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Сорочинцы</w:t>
              </w:r>
            </w:hyperlink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близ реки </w:t>
            </w:r>
            <w:proofErr w:type="spellStart"/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"https://ru.wikipedia.org/wiki/%D0%9F%D1%81%D1%91%D0%BB" \o "Псёл" </w:instrText>
            </w:r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C65B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Псёл</w:t>
            </w:r>
            <w:proofErr w:type="spellEnd"/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границе </w:t>
            </w:r>
            <w:hyperlink r:id="rId5" w:tooltip="Полтавский уезд" w:history="1">
              <w:r w:rsidRPr="006C65B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Полтавского</w:t>
              </w:r>
            </w:hyperlink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 </w:t>
            </w:r>
            <w:hyperlink r:id="rId6" w:tooltip="Миргородский уезд" w:history="1">
              <w:r w:rsidRPr="006C65B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Миргородского</w:t>
              </w:r>
            </w:hyperlink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уездов (</w:t>
            </w:r>
            <w:hyperlink r:id="rId7" w:tooltip="Полтавская губерния" w:history="1">
              <w:r w:rsidRPr="006C65B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Полтавская губерния</w:t>
              </w:r>
            </w:hyperlink>
            <w:r w:rsidRPr="006C6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27ED" w:rsidTr="00EF0A96">
        <w:tc>
          <w:tcPr>
            <w:tcW w:w="1809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27ED" w:rsidTr="00EF0A96">
        <w:tc>
          <w:tcPr>
            <w:tcW w:w="1809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27ED" w:rsidTr="00EF0A96">
        <w:tc>
          <w:tcPr>
            <w:tcW w:w="1809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27ED" w:rsidTr="00EF0A96">
        <w:tc>
          <w:tcPr>
            <w:tcW w:w="1809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5927ED" w:rsidRDefault="005927ED" w:rsidP="00EF0A9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927ED" w:rsidRDefault="005927ED" w:rsidP="005927ED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7ED" w:rsidRDefault="005927ED" w:rsidP="005927ED"/>
    <w:p w:rsidR="007F6180" w:rsidRDefault="007F6180"/>
    <w:sectPr w:rsidR="007F6180" w:rsidSect="006F5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7ED"/>
    <w:rsid w:val="005927ED"/>
    <w:rsid w:val="007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927E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927E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0">
    <w:name w:val="Основной текст (2)"/>
    <w:basedOn w:val="a0"/>
    <w:rsid w:val="005927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4">
    <w:name w:val="Table Grid"/>
    <w:basedOn w:val="a1"/>
    <w:uiPriority w:val="59"/>
    <w:rsid w:val="00592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B%D1%82%D0%B0%D0%B2%D1%81%D0%BA%D0%B0%D1%8F_%D0%B3%D1%83%D0%B1%D0%B5%D1%8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1%80%D0%B3%D0%BE%D1%80%D0%BE%D0%B4%D1%81%D0%BA%D0%B8%D0%B9_%D1%83%D0%B5%D0%B7%D0%B4" TargetMode="External"/><Relationship Id="rId5" Type="http://schemas.openxmlformats.org/officeDocument/2006/relationships/hyperlink" Target="https://ru.wikipedia.org/wiki/%D0%9F%D0%BE%D0%BB%D1%82%D0%B0%D0%B2%D1%81%D0%BA%D0%B8%D0%B9_%D1%83%D0%B5%D0%B7%D0%B4" TargetMode="External"/><Relationship Id="rId4" Type="http://schemas.openxmlformats.org/officeDocument/2006/relationships/hyperlink" Target="https://ru.wikipedia.org/wiki/%D0%91%D0%BE%D0%BB%D1%8C%D1%88%D0%B8%D0%B5_%D0%A1%D0%BE%D1%80%D0%BE%D1%87%D0%B8%D0%BD%D1%86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2020-11-12T07:19:00Z</dcterms:created>
  <dcterms:modified xsi:type="dcterms:W3CDTF">2020-11-12T07:20:00Z</dcterms:modified>
</cp:coreProperties>
</file>